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CFF" w:rsidRPr="00F13CFF" w:rsidRDefault="00F13CFF" w:rsidP="00F13CFF">
      <w:pPr>
        <w:shd w:val="clear" w:color="auto" w:fill="FFFFFF"/>
        <w:spacing w:before="121" w:after="363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</w:pPr>
      <w:r w:rsidRPr="00F13CFF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</w:rPr>
        <w:t>Инновационная программа «От рождения до школы» дошкольного образования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Arial" w:eastAsia="Times New Roman" w:hAnsi="Arial" w:cs="Arial"/>
          <w:color w:val="111111"/>
          <w:lang w:eastAsia="ru-RU"/>
        </w:rPr>
        <w:br/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Инновационная программа «От рождения до школы» дошкольного образования</w:t>
      </w:r>
    </w:p>
    <w:p w:rsidR="00F13CFF" w:rsidRPr="00F13CFF" w:rsidRDefault="00F13CFF" w:rsidP="00F13CFF">
      <w:pPr>
        <w:spacing w:after="0" w:line="240" w:lineRule="auto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1 слайд. 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 xml:space="preserve">В новейшем издании Программы «От рождения до школы» сохранены все достоинства первого издания и учтены новейшие достижения науки и практики отечественного и зарубежного дошкольного образования. </w:t>
      </w:r>
      <w:proofErr w:type="gramStart"/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Программа обеспечена учебно-методическим комплектом (УМК, который постоянно обновляется и дополняется.</w:t>
      </w:r>
      <w:proofErr w:type="gramEnd"/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 xml:space="preserve"> При этом все ранее изданное к Программе, безусловно, сохраняет свою актуальность.</w:t>
      </w:r>
    </w:p>
    <w:p w:rsidR="00F13CFF" w:rsidRPr="00F13CFF" w:rsidRDefault="00F13CFF" w:rsidP="00F13CFF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В Программе «ОТ РОЖДЕНИЯ ДО ШКОЛЫ» представлены основные компоненты оптимальной организации образовательно-воспитательного процесса. В пятом (инновационном) издании в основе своей сохранены цели, задачи и содержание образовательной работы (чему учим). Однако есть и изменения, связанные в первую очередь с образовательными технологиями (как учим). Необходимость нововведений связана с тем, что многое изменилось: время другое, общество другое и дети другие. Значит, надо меняться и педагогам.</w:t>
      </w:r>
    </w:p>
    <w:p w:rsidR="00F13CFF" w:rsidRPr="00F13CFF" w:rsidRDefault="00F13CFF" w:rsidP="00F13CFF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 xml:space="preserve">Важно, что инновации, предлагаемые в пятом издании Программы, не требуют резкой перестройки. Инновации могут вводиться постепенно, в том объеме, к которому готовы воспитатели и детский сад в целом. По времени введения инноваций также нет ограничений— </w:t>
      </w:r>
      <w:proofErr w:type="gramStart"/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мо</w:t>
      </w:r>
      <w:proofErr w:type="gramEnd"/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жно начинать изменения с любой возрастной группы и даже необязательно с начала учебного года. Следует отметить, что инновационное издание не отрицает и не заменяет предыдущие варианты Программы, а дополняет и расширяет их. Поэтому по-прежнему необходимы все ранее изданные пособия.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2 слайд. 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Основные инновации пятого издания Программы: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Внесены изменения в распорядок дня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, позволяющие больше времени отводить на свободные игры и самостоятельные занятия детей, проектную и событийную деятельность, на дополнительные занятия и пр.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Введены новые элементы режима дня: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 утренний и вечерний круг.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Принята концепция образовательного результата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, где гармонично сочетаются развитие способностей, воспитание ценностных представлений и освоение знаний, умений, навыков.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Вводятся новые образовательные технологии: 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пространство детской реализации, образовательное событие, утренний и вечерний круг, развивающий диалог, технология позитивной социализации, «</w:t>
      </w:r>
      <w:proofErr w:type="spellStart"/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ровестничество</w:t>
      </w:r>
      <w:proofErr w:type="spellEnd"/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» — технология создания детского сообщества и др.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Осуществляется переход на новый формат детско-взрослого взаимодействия,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 основанного на умении «слышать голос ребенка» и нацеленного на развитие детской инициативы.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Предлагается новый формат праздников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, с опорой на детские интересы и детскую инициативу.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Подробно прописаны принципы организации развивающей предметно-пространственной среды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, нацеленной на самостоятельные детские активности и возможность найти каждому ребенку занятие по интересам.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Значительная часть освоения предметного содержания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 (знания, умения, навыки) проходит не в формате фронтальных и подгрупповых занятий, а в новых формах, таких как утренний круг, проектная деятельность, образовательное событие, обогащенные игры детей в центрах активности и др.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Предлагается новый формат взаимодействия с родителями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, когда родители и воспитатели не «заказчик» и «исполнитель», а коллеги и партнеры, у которых общая задача — воспитание ребенка, при этом воспитатель, как профессионал, занимает экспертную позицию, а родитель прислушивается к мнению воспитателя и содействует ему по мере сил.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Создание ПДР 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(пространство детской реализации) как основного инструмента развития личности ребенка.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3 слайд. 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Рассмотрим подробнее основные инновации.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Режим дня</w:t>
      </w:r>
      <w:r w:rsidRPr="00F13CFF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 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(таблица №2) с 37-38</w:t>
      </w:r>
    </w:p>
    <w:p w:rsidR="00F13CFF" w:rsidRPr="00F13CFF" w:rsidRDefault="00F13CFF" w:rsidP="00F13CFF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lastRenderedPageBreak/>
        <w:t xml:space="preserve">В программе представлен новый примерный режим дня. Что же в нем нового? Вводится утренний круг. В связи с этим меняется расписание утренней гимнастики. Занятия (игры, кружки, занятия, занятия со специалистами </w:t>
      </w:r>
      <w:proofErr w:type="spellStart"/>
      <w:proofErr w:type="gramStart"/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стр</w:t>
      </w:r>
      <w:proofErr w:type="spellEnd"/>
      <w:proofErr w:type="gramEnd"/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 xml:space="preserve"> 60) с детьми в старшей и подготовительной группах начинаются 8.50. Важным фактом считается количество детей в расчёте на 1 присутствующего в группе взрослого…</w:t>
      </w:r>
    </w:p>
    <w:p w:rsidR="00F13CFF" w:rsidRPr="00F13CFF" w:rsidRDefault="00F13CFF" w:rsidP="00F13CFF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Оптимальное количество – это 10-12 детей на 1 взрослого, присутствующего в группе. Т. е. если в занятии участвуют 20-25 детей, то желательно участие в занятии 2-х взрослых (1 – основной воспитатель группы, а второй выполняющий роль ассистента). При проведении фронтальных занятий ассистент помогает воспитателю. При проведении подгрупповых занятий – помогает остальным детям в организации самостоятельных игр и занятий в центрах активности.</w:t>
      </w:r>
    </w:p>
    <w:p w:rsidR="00F13CFF" w:rsidRPr="00F13CFF" w:rsidRDefault="00F13CFF" w:rsidP="00F13CFF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proofErr w:type="gramStart"/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Рекомендуемая для детей продолжительность прогулок 3-4 часа в день, в связи с этим обед и тихий час немного сдвигаются (время, отведенное на сон, в зависимости от возраста различно: 2.10 в младшей группе; 2 часа в средней; 1.50 старшая и подготовительные группы).</w:t>
      </w:r>
      <w:proofErr w:type="gramEnd"/>
    </w:p>
    <w:p w:rsidR="00F13CFF" w:rsidRPr="00F13CFF" w:rsidRDefault="00F13CFF" w:rsidP="00F13CFF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proofErr w:type="gramStart"/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Во второй половине дня игры, кружки, занятия, занятия со специалистами с 15.50 до 16.50)</w:t>
      </w:r>
      <w:proofErr w:type="gramEnd"/>
    </w:p>
    <w:p w:rsidR="00F13CFF" w:rsidRPr="00F13CFF" w:rsidRDefault="00F13CFF" w:rsidP="00F13CFF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Ужин в 18.20, перед ужином проводится вечерний круг, затем дети выходят на прогулку (возвращаются на ужин). В теплое время суток вечерний круг рекомендуют проводить на прогулке.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4 слайд. 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Таблица 3. Двигательная активность. (</w:t>
      </w:r>
      <w:proofErr w:type="spellStart"/>
      <w:proofErr w:type="gramStart"/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стр</w:t>
      </w:r>
      <w:proofErr w:type="spellEnd"/>
      <w:proofErr w:type="gramEnd"/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 xml:space="preserve"> 42)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5 слайд. 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Утренний и вечерний круг. Утренний круг проводится в форме развивающего общения. Это начало дня, когда дети и педагог собираются все вместе, чтобы поделиться впечатлениями, узнать, что сегодня будет интересного, обсудить совместные планы, проблемы, договориться о правилах. Вечерний круг проводится в форме рефлексии – обсуждение с детьми наиболее важных моментов прошедшего дня. Помогает детям научиться осознавать и анализировать свои поступки и поступки сверстников. Утренний и вечерний круг в теплое время года можно проводить на улице.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6 слайд.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Структура утреннего круга: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• </w:t>
      </w:r>
      <w:r w:rsidRPr="00F13CFF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1 часть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 Приветствие (создание положительного эмоционального фона, атмосфера сотрудничества);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• </w:t>
      </w:r>
      <w:r w:rsidRPr="00F13CFF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2 часть[/</w:t>
      </w:r>
      <w:proofErr w:type="spellStart"/>
      <w:r w:rsidRPr="00F13CFF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b</w:t>
      </w:r>
      <w:proofErr w:type="spellEnd"/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] Обмен информацией о прошедших или предстоящих событиях «что важного произошло вчера или за несколько дней», предъявление домашнего задания (календарь, погода);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• </w:t>
      </w:r>
      <w:r w:rsidRPr="00F13CFF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3 часть</w:t>
      </w:r>
      <w:r w:rsidRPr="00F13CFF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 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Решение одной предметной задачи в соответствии с темой;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• </w:t>
      </w:r>
      <w:r w:rsidRPr="00F13CFF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4 часть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 Презентация материалов для центров активности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• </w:t>
      </w:r>
      <w:r w:rsidRPr="00F13CFF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5 часть</w:t>
      </w:r>
      <w:r w:rsidRPr="00F13CFF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 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Выбор и планирование детьми предстоящей деятельности.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Структура вечернего круга:</w:t>
      </w:r>
    </w:p>
    <w:p w:rsidR="00F13CFF" w:rsidRPr="00F13CFF" w:rsidRDefault="00F13CFF" w:rsidP="00F13CFF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Цель: подведение итогов дня: формирование у детей осуществлять рефлексию достижений и отношений, умения задавать вопросы воспитателю и сверстнику.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Вводная часть: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 коммуникативная игра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Основная часть:</w:t>
      </w:r>
      <w:r w:rsidRPr="00F13CFF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 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Установка на беседу:</w:t>
      </w:r>
    </w:p>
    <w:p w:rsidR="00F13CFF" w:rsidRPr="00F13CFF" w:rsidRDefault="00F13CFF" w:rsidP="00F13CFF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- что сегодня сделали по теме?</w:t>
      </w:r>
    </w:p>
    <w:p w:rsidR="00F13CFF" w:rsidRPr="00F13CFF" w:rsidRDefault="00F13CFF" w:rsidP="00F13CFF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- что больше всего удалось?</w:t>
      </w:r>
    </w:p>
    <w:p w:rsidR="00F13CFF" w:rsidRPr="00F13CFF" w:rsidRDefault="00F13CFF" w:rsidP="00F13CFF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- что сегодня было интересно?</w:t>
      </w:r>
    </w:p>
    <w:p w:rsidR="00F13CFF" w:rsidRPr="00F13CFF" w:rsidRDefault="00F13CFF" w:rsidP="00F13CFF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proofErr w:type="gramStart"/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- кому из вас и с кем понравилось общаться (играть, трудиться, работать в центрах?</w:t>
      </w:r>
      <w:proofErr w:type="gramEnd"/>
    </w:p>
    <w:p w:rsidR="00F13CFF" w:rsidRPr="00F13CFF" w:rsidRDefault="00F13CFF" w:rsidP="00F13CFF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- было ли в группе сегодня такое, что вас огорчило?</w:t>
      </w:r>
    </w:p>
    <w:p w:rsidR="00F13CFF" w:rsidRPr="00F13CFF" w:rsidRDefault="00F13CFF" w:rsidP="00F13CFF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- что ты получил от этого дня?</w:t>
      </w:r>
    </w:p>
    <w:p w:rsidR="00F13CFF" w:rsidRPr="00F13CFF" w:rsidRDefault="00F13CFF" w:rsidP="00F13CFF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- что бы вы хотели изменить?</w:t>
      </w:r>
    </w:p>
    <w:p w:rsidR="00F13CFF" w:rsidRPr="00F13CFF" w:rsidRDefault="00F13CFF" w:rsidP="00F13CFF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lastRenderedPageBreak/>
        <w:t>- за что ты можешь похвалить воспитателя?</w:t>
      </w:r>
    </w:p>
    <w:p w:rsidR="00F13CFF" w:rsidRPr="00F13CFF" w:rsidRDefault="00F13CFF" w:rsidP="00F13CFF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- за что ты себя можешь похвалить?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Заключительная часть: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 Ваши пожелания на завтрашний день (группе или друг другу).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7 слайд. 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Новый формат совместной взросло-детской деятельности: пространство детской реализации, образовательное событие, утренний и вечерний круг. Образовательное событие – это захватывающая игра, в которой участвуют и дети, и воспитатели, но «руководят» дети. Задача педагога предложить проблемную ситуацию, которая заинтересует детей. Дать им возможность разворачивать действие по своему пониманию, оказывая им деликатное содействие, избегая прямых указаний. Главное нововведение пятого издания — это нацеленность на создание ПДР (пространства детской реализации) как основного инструмента развития личности, поддержка творчества, инициативы. Выдвигается новый термин – ПДР, противоположный понятию ЗБР. Если в зоне ближайшего развития ребенок следует за взрослым, копируя его, то в ПДР взрослый следует за ребенком, помогает его активности; если в ЗБР продуктом является освоение уже известного образца, то в пространстве реализации создается новый продукт, не вписанный в культурные нормы. Более того, в ЗБР ребёнок осваивает прошлое культуры, в ПДР развитие ребёнка происходит за счёт создание будущей культуры. Перед ребенком ставится какая-либо проблема, и он старается самостоятельно найти пути ее решения. Фактически мы имеем два пути развития, взаимосвязанные между собой. ЗБР – развитие, базирующееся на прошлом, ПДР – развитие, ориентированное на будущее.</w:t>
      </w:r>
    </w:p>
    <w:p w:rsidR="00F13CFF" w:rsidRPr="00F13CFF" w:rsidRDefault="00F13CFF" w:rsidP="00F13CFF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ПДР не исчерпывается предметно - пространственной средой, а определяется результативностью детской активности, связанной с созданием нового продукта, автором которого выступает ребёнок. Пространство реализации – особая часть детства, которая обеспечивает самореализацию ребёнка в социальном пространстве, в системе социальных отношений. В качестве одного из вариантов построения пространства детской реализации выступает проектная деятельность дошкольников.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8 слайд. 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Роль взрослого заключается не только и не столько в том, чтобы создать наиболее разнообразную среду и услышать «голос ребёнка» сколько обеспечить процесс реализации ребёнком собственных идей, замыслов, переживаний. «Голос ребёнка» должен быть не просто услышан, он должен быть трансформирован в детскую идею, направлен на её реализацию и получил оформление в продукте. Таким образом, структура образовательного процесса в дошкольном возрасте приобретает вид (Схема №1 стр. 14). В этом и заключается НОВЫЙ формат детско-взрослого взаимодействия, основанный на умении «слышать голос ребенка» и нацеленный на развитие детской инициативы.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9 слайд. 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Особенностью пятого издания Программы является то, что новая организация образовательного процесса позволяет существенно сместить акцент в сторону развития детской инициативы и самостоятельности. Таблица № 6 стр. 79.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10 слайд. 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Дополнительное образование</w:t>
      </w:r>
    </w:p>
    <w:p w:rsidR="00F13CFF" w:rsidRPr="00F13CFF" w:rsidRDefault="00F13CFF" w:rsidP="00F13CFF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 xml:space="preserve">Одно из важнейших условий развития личности ребёнка это возможность выбора занятий по интересам, возможность самореализации. Этому помогает наличие разнообразных кружков, секций, студий, мастерских – ребенок должен иметь возможность выбирать, чем ему заниматься, в какие игры играть, в какие кружки ходить. В таблице №7 (стр. 81) дан пример расписания детских активностей для младшей группы. Перечень кружков должен быть максимально разнообразным. </w:t>
      </w:r>
      <w:proofErr w:type="gramStart"/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(В таблице время, отведенное на различные виды деятельности, включает перерывы между ними.</w:t>
      </w:r>
      <w:proofErr w:type="gramEnd"/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 xml:space="preserve"> </w:t>
      </w:r>
      <w:proofErr w:type="gramStart"/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Временные ограничения не касаются проектной и событийной деятельности, развивающих игр)</w:t>
      </w:r>
      <w:proofErr w:type="gramEnd"/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11 слайд. 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Таблица №8 стр. 95. Новый формат праздников, также предлагают проводить с опорой на детские интересы и детскую инициативу. Праздники, проводимые в формате «отчетных концертов» не отвечают основным признакам праздника. Любой праздник должен быть эмоционально значимым событием для ребенка. Существует несколько условий проведения мероприятия: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Разнообразие форматов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 xml:space="preserve"> (концерт, </w:t>
      </w:r>
      <w:proofErr w:type="spellStart"/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квест</w:t>
      </w:r>
      <w:proofErr w:type="spellEnd"/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, соревнования, выставка, спектакль, викторина, фестиваль)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Участие родителей. 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Дети сидят не отдельно, а вместе с родителями, педагоги просят родителей подготовить детско-родительские выступления, устраивают конкурсы для родителей.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lastRenderedPageBreak/>
        <w:t>Поддержка детской инициативы. 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Необходимо, чтобы основная инициатива исходила от детей, и дети сами с помощью воспитателя планировали и продумывали праздник (во что наряжаться, кто будет выступать). Взрослый должен только помочь детям реализовать задуманное. Но при этом такие праздники как Новый год и День победы должны быть организованы взрослыми.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12слайд. 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Организация развивающей предметно-пространственной среды. Главная задача педагога при организации развивающей предметной среды состоит в создании детям возможности выбора занятий по своим интересам, проявления самостоятельности и инициативы. Для реализации требований программы и ФГОС ДО пространства группы следует организовывать в виде хорошо разграниченных зон. В программе дается приблизительный перечень центров активности. Таблица №4 стр. 48. Очень подробно описываются принципы организации центров и перечень материалов для их наполнения.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Хочется отметить </w:t>
      </w:r>
      <w:r w:rsidRPr="00F13CFF">
        <w:rPr>
          <w:rFonts w:ascii="Times New Roman" w:eastAsia="Times New Roman" w:hAnsi="Times New Roman" w:cs="Times New Roman"/>
          <w:b/>
          <w:bCs/>
          <w:i/>
          <w:iCs/>
          <w:color w:val="111111"/>
          <w:lang w:eastAsia="ru-RU"/>
        </w:rPr>
        <w:t>новый формат взаимодействия с родителями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, при котором родители являются полноправными участниками образовательного процесса. Педагоги должны выстраивать доверительные, партнерские отношения с родителями. Для этого нужно: обеспечение открытости дошкольного учреждения, открытость и доступность информации, обеспечение максимального участия родителей в образовательном процессе, общение с родителями по поводу детей, обеспечение единства подходов к воспитанию детей в условиях дошкольного учреждения и семьи.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13 слайд. 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По всем предлагаемым инновациям изданы, либо готовятся методические пособия, но это не означает, что существующие пособия уже не нужны. Классические конспекты занятий будут всегда востребованы.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14 слайд. 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 xml:space="preserve">Специфика дошкольного возраста (гибкость, пластичность развития ребёнка, высокий разброс вариантов его развития, его непосредственность и непроизвольность) не позволяет требовать от ребенка – дошкольника достижения конкретных результатов, поэтому в ФГОС </w:t>
      </w:r>
      <w:proofErr w:type="gramStart"/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ДО</w:t>
      </w:r>
      <w:proofErr w:type="gramEnd"/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 xml:space="preserve"> употребляется более конкретный термин – «целевые ориентиры».</w:t>
      </w:r>
    </w:p>
    <w:p w:rsidR="00F13CFF" w:rsidRPr="00F13CFF" w:rsidRDefault="00F13CFF" w:rsidP="00F13CFF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 xml:space="preserve">В программе «От рождения до школы» целевые ориентиры или ожидаемые результаты освоения детьми Программы подразделяются </w:t>
      </w:r>
      <w:proofErr w:type="gramStart"/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на</w:t>
      </w:r>
      <w:proofErr w:type="gramEnd"/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 xml:space="preserve"> итоговые и промежуточные и классифицируются следующим образом: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Мотивационные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 образовательные результаты - это сформированные в образовательном процессе первичные ценностные представления, мотивы, интересы. Потребности, система ценностных отношений к окружающему миру, к себе, другим людям, инициативность, критическое мышление.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Универсальные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 xml:space="preserve"> образовательные результаты - это развитие общих способностей (когнитивных – способности мыслить, коммуникативных – способности взаимодействовать, регуляторных – способности к </w:t>
      </w:r>
      <w:proofErr w:type="spellStart"/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саморегуляции</w:t>
      </w:r>
      <w:proofErr w:type="spellEnd"/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 xml:space="preserve"> своих действий).</w:t>
      </w:r>
    </w:p>
    <w:p w:rsidR="00F13CFF" w:rsidRPr="00F13CFF" w:rsidRDefault="00F13CFF" w:rsidP="00F13C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b/>
          <w:bCs/>
          <w:color w:val="111111"/>
          <w:lang w:eastAsia="ru-RU"/>
        </w:rPr>
        <w:t>Предметные </w:t>
      </w: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 xml:space="preserve">образовательные результаты– </w:t>
      </w:r>
      <w:proofErr w:type="gramStart"/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эт</w:t>
      </w:r>
      <w:proofErr w:type="gramEnd"/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 xml:space="preserve">о усвоение конкретных элементов социального опыта и в том числе элементарных знаний, составляющих предпосылки научного представления о мире, предметных умений и навыков. Такой подход во главу угла ставит не </w:t>
      </w:r>
      <w:proofErr w:type="gramStart"/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ЗУН</w:t>
      </w:r>
      <w:proofErr w:type="gramEnd"/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 xml:space="preserve"> а формирование личности ребёнка, через развитие общих способностей. С опорой на сформированные ценностные представления и полученные знания, умения и навыки.</w:t>
      </w:r>
    </w:p>
    <w:p w:rsidR="00F13CFF" w:rsidRPr="00F13CFF" w:rsidRDefault="00F13CFF" w:rsidP="00F13CFF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ЗУН являются не целью, а материалом для развития ребёнка.</w:t>
      </w:r>
    </w:p>
    <w:p w:rsidR="00F13CFF" w:rsidRPr="00F13CFF" w:rsidRDefault="00F13CFF" w:rsidP="00F13CFF">
      <w:pPr>
        <w:spacing w:before="182" w:after="182" w:line="240" w:lineRule="auto"/>
        <w:ind w:firstLine="360"/>
        <w:rPr>
          <w:rFonts w:ascii="Times New Roman" w:eastAsia="Times New Roman" w:hAnsi="Times New Roman" w:cs="Times New Roman"/>
          <w:color w:val="111111"/>
          <w:lang w:eastAsia="ru-RU"/>
        </w:rPr>
      </w:pPr>
      <w:r w:rsidRPr="00F13CFF">
        <w:rPr>
          <w:rFonts w:ascii="Times New Roman" w:eastAsia="Times New Roman" w:hAnsi="Times New Roman" w:cs="Times New Roman"/>
          <w:color w:val="111111"/>
          <w:lang w:eastAsia="ru-RU"/>
        </w:rPr>
        <w:t>Инновационный вариант может показаться, на первый взгляд, более сложным и труднореализуемым, однако на практике он, в конечном счете, более удобен и интересен всем — и детям, и родителям, и воспитателям, и администрации.</w:t>
      </w:r>
    </w:p>
    <w:p w:rsidR="006949E6" w:rsidRPr="00F13CFF" w:rsidRDefault="006949E6">
      <w:pPr>
        <w:rPr>
          <w:rFonts w:ascii="Times New Roman" w:hAnsi="Times New Roman" w:cs="Times New Roman"/>
        </w:rPr>
      </w:pPr>
    </w:p>
    <w:sectPr w:rsidR="006949E6" w:rsidRPr="00F13CFF" w:rsidSect="00694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13CFF"/>
    <w:rsid w:val="0056470A"/>
    <w:rsid w:val="006949E6"/>
    <w:rsid w:val="006B1C4A"/>
    <w:rsid w:val="00F13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9E6"/>
  </w:style>
  <w:style w:type="paragraph" w:styleId="1">
    <w:name w:val="heading 1"/>
    <w:basedOn w:val="a"/>
    <w:link w:val="10"/>
    <w:uiPriority w:val="9"/>
    <w:qFormat/>
    <w:rsid w:val="00F13C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3C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13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13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3C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1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2081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</cp:revision>
  <dcterms:created xsi:type="dcterms:W3CDTF">2020-10-12T10:48:00Z</dcterms:created>
  <dcterms:modified xsi:type="dcterms:W3CDTF">2020-10-12T10:59:00Z</dcterms:modified>
</cp:coreProperties>
</file>