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182007" w:rsidTr="00182007">
        <w:trPr>
          <w:trHeight w:val="84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07" w:rsidRDefault="00182007">
            <w:pPr>
              <w:pStyle w:val="Style9"/>
              <w:widowControl/>
              <w:jc w:val="center"/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>Согласовано</w:t>
            </w:r>
          </w:p>
          <w:p w:rsidR="00182007" w:rsidRDefault="00182007">
            <w:pPr>
              <w:pStyle w:val="Style9"/>
              <w:widowControl/>
              <w:jc w:val="center"/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>Председатель профсоюзного комитета _____</w:t>
            </w:r>
            <w:r w:rsidR="00AD3383"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 xml:space="preserve">______________ </w:t>
            </w:r>
            <w:proofErr w:type="spellStart"/>
            <w:r w:rsidR="00AD3383"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>Хайбулаева</w:t>
            </w:r>
            <w:proofErr w:type="spellEnd"/>
            <w:r w:rsidR="00AD3383"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 xml:space="preserve"> М</w:t>
            </w:r>
            <w:r w:rsidR="006F3670"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>..А.</w:t>
            </w:r>
          </w:p>
          <w:p w:rsidR="00182007" w:rsidRDefault="00182007">
            <w:pPr>
              <w:pStyle w:val="Style9"/>
              <w:widowControl/>
              <w:jc w:val="center"/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</w:pPr>
          </w:p>
          <w:p w:rsidR="00182007" w:rsidRDefault="00182007">
            <w:pPr>
              <w:pStyle w:val="Style9"/>
              <w:widowControl/>
              <w:jc w:val="center"/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>протокол № ____ от «____»_____________20______ г.</w:t>
            </w:r>
          </w:p>
          <w:p w:rsidR="00182007" w:rsidRDefault="00182007">
            <w:pPr>
              <w:pStyle w:val="Style9"/>
              <w:widowControl/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07" w:rsidRDefault="00182007">
            <w:pPr>
              <w:pStyle w:val="Style9"/>
              <w:widowControl/>
              <w:jc w:val="center"/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>Утверждаю</w:t>
            </w:r>
          </w:p>
          <w:p w:rsidR="00182007" w:rsidRDefault="00557EC2">
            <w:pPr>
              <w:pStyle w:val="Style9"/>
              <w:widowControl/>
              <w:jc w:val="center"/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>Заведующий МКДОУ «Аист</w:t>
            </w:r>
            <w:r w:rsidR="00182007"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>»</w:t>
            </w:r>
          </w:p>
          <w:p w:rsidR="00182007" w:rsidRDefault="00182007">
            <w:pPr>
              <w:pStyle w:val="Style9"/>
              <w:widowControl/>
              <w:jc w:val="center"/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>_____</w:t>
            </w:r>
            <w:r w:rsidR="006F3670"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>____________  Халидова П.Х.</w:t>
            </w:r>
          </w:p>
          <w:p w:rsidR="00182007" w:rsidRDefault="00182007">
            <w:pPr>
              <w:pStyle w:val="Style9"/>
              <w:widowControl/>
              <w:jc w:val="center"/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</w:pPr>
          </w:p>
          <w:p w:rsidR="00182007" w:rsidRDefault="00182007">
            <w:pPr>
              <w:pStyle w:val="Style9"/>
              <w:widowControl/>
              <w:jc w:val="center"/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FontStyle14"/>
                <w:rFonts w:ascii="Calibri" w:hAnsi="Calibri" w:cs="Calibri"/>
                <w:b w:val="0"/>
                <w:sz w:val="20"/>
                <w:szCs w:val="20"/>
              </w:rPr>
              <w:t>приказ № _____ от «____»_______________ 20_____ г</w:t>
            </w:r>
          </w:p>
        </w:tc>
      </w:tr>
    </w:tbl>
    <w:p w:rsidR="00182007" w:rsidRDefault="00182007" w:rsidP="0018200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F2ACB" w:rsidRPr="00470D69" w:rsidRDefault="00CE68C9" w:rsidP="00CE68C9">
      <w:pPr>
        <w:pStyle w:val="a3"/>
        <w:spacing w:before="0" w:beforeAutospacing="0" w:after="0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b/>
          <w:bCs/>
          <w:color w:val="555555"/>
          <w:bdr w:val="none" w:sz="0" w:space="0" w:color="auto" w:frame="1"/>
        </w:rPr>
        <w:t xml:space="preserve">                                                                 </w:t>
      </w:r>
      <w:r w:rsidR="005F2ACB" w:rsidRPr="00470D69">
        <w:rPr>
          <w:rFonts w:asciiTheme="majorHAnsi" w:hAnsiTheme="majorHAnsi"/>
          <w:b/>
          <w:bCs/>
          <w:color w:val="555555"/>
          <w:bdr w:val="none" w:sz="0" w:space="0" w:color="auto" w:frame="1"/>
        </w:rPr>
        <w:t>Должностная инструкция воспитателя</w:t>
      </w:r>
    </w:p>
    <w:p w:rsidR="005F2ACB" w:rsidRPr="00470D69" w:rsidRDefault="005F2ACB" w:rsidP="00CE68C9">
      <w:pPr>
        <w:spacing w:after="0" w:line="359" w:lineRule="atLeast"/>
        <w:textAlignment w:val="baseline"/>
        <w:rPr>
          <w:rFonts w:asciiTheme="majorHAnsi" w:hAnsiTheme="majorHAnsi"/>
          <w:color w:val="555555"/>
          <w:sz w:val="24"/>
          <w:szCs w:val="24"/>
        </w:rPr>
      </w:pPr>
      <w:r w:rsidRPr="00470D69">
        <w:rPr>
          <w:rFonts w:asciiTheme="majorHAnsi" w:hAnsiTheme="majorHAnsi"/>
          <w:b/>
          <w:bCs/>
          <w:color w:val="555555"/>
          <w:sz w:val="24"/>
          <w:szCs w:val="24"/>
          <w:bdr w:val="none" w:sz="0" w:space="0" w:color="auto" w:frame="1"/>
        </w:rPr>
        <w:t>1.     </w:t>
      </w:r>
      <w:r w:rsidRPr="00470D69">
        <w:rPr>
          <w:rStyle w:val="apple-converted-space"/>
          <w:rFonts w:asciiTheme="majorHAnsi" w:hAnsiTheme="majorHAnsi"/>
          <w:b/>
          <w:bCs/>
          <w:color w:val="555555"/>
          <w:sz w:val="24"/>
          <w:szCs w:val="24"/>
          <w:bdr w:val="none" w:sz="0" w:space="0" w:color="auto" w:frame="1"/>
        </w:rPr>
        <w:t> </w:t>
      </w:r>
      <w:r w:rsidRPr="00470D69">
        <w:rPr>
          <w:rFonts w:asciiTheme="majorHAnsi" w:hAnsiTheme="majorHAnsi"/>
          <w:b/>
          <w:bCs/>
          <w:color w:val="555555"/>
          <w:sz w:val="24"/>
          <w:szCs w:val="24"/>
          <w:bdr w:val="none" w:sz="0" w:space="0" w:color="auto" w:frame="1"/>
        </w:rPr>
        <w:t>Общие положения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1.1. Настоящая должностная инструкция разработана на основе приказа Министерства здравоохранения и социального развития РФ от 26 августа 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1.2.                       Воспитатель назначается и освобождается от должности заведующим М</w:t>
      </w:r>
      <w:r w:rsidR="00CE68C9" w:rsidRPr="00470D69">
        <w:rPr>
          <w:rFonts w:asciiTheme="majorHAnsi" w:hAnsiTheme="majorHAnsi"/>
          <w:color w:val="555555"/>
        </w:rPr>
        <w:t>К</w:t>
      </w:r>
      <w:r w:rsidRPr="00470D69">
        <w:rPr>
          <w:rFonts w:asciiTheme="majorHAnsi" w:hAnsiTheme="majorHAnsi"/>
          <w:color w:val="555555"/>
        </w:rPr>
        <w:t>ДОУ.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1.3.                       Воспитатель непосредственно подчиняется заведующему 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1.4.                       Рабочая неделя воспитателя составляет 36 часов.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1.5.                       В своей деятельности руководствуется: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Конституцией РФ;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Федеральным законом «Об образовании в Российской Федерации»;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законодательными актами РФ, РД;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Типовым положением о дошкольной образовательной организации;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правилами и нормами охраны труда и противопожарной защиты;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Федеральным государственным образовательным стандартом дошкольного образования;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Приказом Министерства образования и науки РФ от 24 марта 2010 г. №209 «О порядке аттестации педагогических работников государственных и муниципальных образовательных учреждений»;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</w:t>
      </w:r>
      <w:r w:rsidR="00854D7B" w:rsidRPr="00470D69">
        <w:rPr>
          <w:rFonts w:asciiTheme="majorHAnsi" w:hAnsiTheme="majorHAnsi"/>
          <w:color w:val="555555"/>
        </w:rPr>
        <w:t>  Уставом и локальными актами МК</w:t>
      </w:r>
      <w:r w:rsidRPr="00470D69">
        <w:rPr>
          <w:rFonts w:asciiTheme="majorHAnsi" w:hAnsiTheme="majorHAnsi"/>
          <w:color w:val="555555"/>
        </w:rPr>
        <w:t>ДОУ;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правилами внутреннего трудового распорядка; Коллективным договором;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приказами и распоряжениями заведующего М</w:t>
      </w:r>
      <w:r w:rsidR="00854D7B" w:rsidRPr="00470D69">
        <w:rPr>
          <w:rFonts w:asciiTheme="majorHAnsi" w:hAnsiTheme="majorHAnsi"/>
          <w:color w:val="555555"/>
        </w:rPr>
        <w:t>К</w:t>
      </w:r>
      <w:r w:rsidRPr="00470D69">
        <w:rPr>
          <w:rFonts w:asciiTheme="majorHAnsi" w:hAnsiTheme="majorHAnsi"/>
          <w:color w:val="555555"/>
        </w:rPr>
        <w:t>ДОУ;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настоящей должностной инструкцией;</w:t>
      </w:r>
    </w:p>
    <w:p w:rsidR="005F2ACB" w:rsidRPr="00470D69" w:rsidRDefault="00CE68C9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</w:t>
      </w:r>
      <w:r w:rsidR="005F2ACB" w:rsidRPr="00470D69">
        <w:rPr>
          <w:rFonts w:asciiTheme="majorHAnsi" w:hAnsiTheme="majorHAnsi"/>
          <w:color w:val="555555"/>
        </w:rPr>
        <w:t>Трудовым договором и Договором с родителями (законными представителями) ребенка и др.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1.6. Воспитатель должен знать:</w:t>
      </w:r>
    </w:p>
    <w:p w:rsidR="005F2ACB" w:rsidRPr="00470D69" w:rsidRDefault="00CE68C9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lastRenderedPageBreak/>
        <w:t>—     </w:t>
      </w:r>
      <w:r w:rsidR="005F2ACB" w:rsidRPr="00470D69">
        <w:rPr>
          <w:rFonts w:asciiTheme="majorHAnsi" w:hAnsiTheme="majorHAnsi"/>
          <w:color w:val="555555"/>
        </w:rPr>
        <w:t xml:space="preserve"> приоритетные направления развития образовательной системы РФ, РД;</w:t>
      </w:r>
    </w:p>
    <w:p w:rsidR="005F2ACB" w:rsidRPr="00470D69" w:rsidRDefault="00CE68C9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</w:t>
      </w:r>
      <w:r w:rsidR="005F2ACB" w:rsidRPr="00470D69">
        <w:rPr>
          <w:rFonts w:asciiTheme="majorHAnsi" w:hAnsiTheme="majorHAnsi"/>
          <w:color w:val="555555"/>
        </w:rPr>
        <w:t>законы и иные нормативные правовые акты, регламентирующие образовательную деятельность;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Конвенцию ООН о правах ребенка, инструкцию по охране жизни и здоровья детей;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педагогику, детскую, возрастную и социальную психологию;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психологию отношений, индивидуальные и возрастные особенности детей;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возрастную физиологию и гигиену;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методы, формы и технологию мониторинга деятельности воспитанников;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педагогическую этику;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теорию и методику воспитательной работы, организации свободного времени воспитанников;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новейшие достижения в области методики дошкольного воспитания;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современные педагогические технологии продуктивного, дифференцированного, развивающего обучения, реализации личностно-ориентированного образования;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технологии диагностики причин конфликтных ситуаций, их профилактики и разрешения;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основы экологии, экономики, социологии;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трудовое законодательство;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основы работы с текстовыми и графическими редакторами, электронными таблицами, электронной почтой 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правила внутреннего трудового распорядка образовательной организации;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правила по охране труда и пожарной безопасности;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санитарно-эпидемиологические требования к организации образовательного процесса.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1.7. Воспитатель должен соблюдать Конвенцию ООН о правах ребенка.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 xml:space="preserve">                                                                            </w:t>
      </w:r>
      <w:r w:rsidRPr="00470D69">
        <w:rPr>
          <w:rFonts w:asciiTheme="majorHAnsi" w:hAnsiTheme="majorHAnsi"/>
          <w:b/>
          <w:bCs/>
          <w:color w:val="555555"/>
          <w:bdr w:val="none" w:sz="0" w:space="0" w:color="auto" w:frame="1"/>
        </w:rPr>
        <w:t>2.     </w:t>
      </w:r>
      <w:r w:rsidRPr="00470D69">
        <w:rPr>
          <w:rStyle w:val="apple-converted-space"/>
          <w:rFonts w:asciiTheme="majorHAnsi" w:hAnsiTheme="majorHAnsi"/>
          <w:b/>
          <w:bCs/>
          <w:color w:val="555555"/>
          <w:bdr w:val="none" w:sz="0" w:space="0" w:color="auto" w:frame="1"/>
        </w:rPr>
        <w:t> </w:t>
      </w:r>
      <w:r w:rsidRPr="00470D69">
        <w:rPr>
          <w:rFonts w:asciiTheme="majorHAnsi" w:hAnsiTheme="majorHAnsi"/>
          <w:b/>
          <w:bCs/>
          <w:color w:val="555555"/>
          <w:bdr w:val="none" w:sz="0" w:space="0" w:color="auto" w:frame="1"/>
        </w:rPr>
        <w:t>Требования к квалификации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 xml:space="preserve">2.1.  Воспитатель должен иметь высшее профессиональное образование или среднее профессиональное образование по направлению подготовки «Образование и педагогика»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</w:t>
      </w:r>
      <w:r w:rsidRPr="00470D69">
        <w:rPr>
          <w:rFonts w:asciiTheme="majorHAnsi" w:hAnsiTheme="majorHAnsi"/>
          <w:color w:val="555555"/>
        </w:rPr>
        <w:lastRenderedPageBreak/>
        <w:t>направлению подготовки «Образование и педагогика» без предъявления требований к стажу работы.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2.2.  Воспитатель должен обладать основными компетенциями в организации: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мероприятий, направленных на укрепление здоровья воспитанников и их физическое развитие;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различных видов детской деятельности и общения воспитанников;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образовательной деятельности по реализации основной общеобразовательной программы дошкольного образования;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 взаимодействия с родителями (законными представителями) воспитанников и работниками образовательной организации;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 методическом обеспечении воспитательно-образовательного процесса;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владении информационно-коммуникационными технологиями и умением применять их в воспитательно-образовательном процессе.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2.3. На основе приказа Министерства образования и науки РФ от 24 марта 2010 г. №209 «О порядке аттестации педагогических работников государственных и муниципальных образовательных учреждений» педагогический работник может обратиться в аттестационную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Первая квалификационная категория может быть установлена педагогическим работникам, которые: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 вносят личный вклад в повышение качества образования на основе совершенствования методов обучения и воспитания;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 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Высшая квалификационная категория может быть установлена педагогическим работникам, которые: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имеют установленную первую квалификационную категорию;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lastRenderedPageBreak/>
        <w:t>—       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имеют стабильные результаты освоения обучающимися, воспитанниками образовательных программ и показатели динамики их достижений выше среднихв субъекте Российской Федерации, в т.ч. с учетом результатов участия воспитанников во всероссийских, международных олимпиадах, конкурсах, соревнованиях;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освоении новых образовательных технологий и активно распространяют собственный опыт в области повышения качества образования и воспитания.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 </w:t>
      </w:r>
      <w:r w:rsidRPr="00470D69">
        <w:rPr>
          <w:rFonts w:asciiTheme="majorHAnsi" w:hAnsiTheme="majorHAnsi"/>
          <w:b/>
          <w:bCs/>
          <w:color w:val="555555"/>
          <w:bdr w:val="none" w:sz="0" w:space="0" w:color="auto" w:frame="1"/>
        </w:rPr>
        <w:t>3.     </w:t>
      </w:r>
      <w:r w:rsidRPr="00470D69">
        <w:rPr>
          <w:rStyle w:val="apple-converted-space"/>
          <w:rFonts w:asciiTheme="majorHAnsi" w:hAnsiTheme="majorHAnsi"/>
          <w:b/>
          <w:bCs/>
          <w:color w:val="555555"/>
          <w:bdr w:val="none" w:sz="0" w:space="0" w:color="auto" w:frame="1"/>
        </w:rPr>
        <w:t> </w:t>
      </w:r>
      <w:r w:rsidRPr="00470D69">
        <w:rPr>
          <w:rFonts w:asciiTheme="majorHAnsi" w:hAnsiTheme="majorHAnsi"/>
          <w:b/>
          <w:bCs/>
          <w:color w:val="555555"/>
          <w:bdr w:val="none" w:sz="0" w:space="0" w:color="auto" w:frame="1"/>
        </w:rPr>
        <w:t>Должностные обязанности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Воспитатель: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3.1. Осуществляет: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деятельность по воспитанию, образованию и развитию воспитанников, обеспечивая выполнение общеобразовательной программы в соответствии с федеральным государственным образовательным стандартом и годовым планом организации;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тщательный присмотр за вверенными ему детьми в строгом соответствии с требованиями инструкции по охране жизни и здоровья детей в помещениях организации, на детских прогулочных площадках;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наблюдение за поведением детей в период адаптации и создание благоприятных условий для легкой адаптации;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изучение индивидуальных способностей, склонностей и интересов детей;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создание благоприятных условий для индивидуального развития и нравственного формирования личности воспитанников, содействие росту их познавательной мотивации и развитию способностей в разных формах организации детской деятельности;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взаимодействие с родителями (законными представителями) по вопросам реализации основной общеобразовательной программы, стратегии и тактики воспитательно-образовательного процесса, сотрудничества с детским садом и социумом.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3.2.Планирует и организует: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жизнедеятельность воспитанников, разнообразную игровую деятельность, самостоятельную и совместную деятельность детей и взрослых по освоению основной общеобразовательной программы при проведении режимных моментов в соответствии со спецификой дошкольного образования и внутренним регламентом жизнедеятельности группы;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 xml:space="preserve">—        непосредственно образовательную деятельность в соответствии с общеобразовательной программой и регламентом образовательной услуги в тесном контакте со специалистами </w:t>
      </w:r>
      <w:r w:rsidRPr="00470D69">
        <w:rPr>
          <w:rFonts w:asciiTheme="majorHAnsi" w:hAnsiTheme="majorHAnsi"/>
          <w:color w:val="555555"/>
        </w:rPr>
        <w:lastRenderedPageBreak/>
        <w:t>организации на основе интеграционного взаимодействия при реализации образовательных областей;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оснащение развивающей предметно-пространственной среды группы;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выставки детских работ;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досуг детей и другие мероприятия с детьми в соответствии с годовым планом;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участие детей в различных конкурсах разного уровня (для получения соответствующей квалификационной категории).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3.3. Обеспечивает: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выполнение инструкции по охране жизни и здоровья детей в детском саду;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выполнение общеобразовательной программы дошкольного образования;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индивидуальную комфортность и эмоциональное благополучие каждого ребенка;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использование образовательных технологий 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уровень достижения воспитанниками планируемых результатов освоения образовательных областей и динамики формирования интегративных качеств, соответствующий федеральному государственному образовательному стандарту и стандарту качества дошкольного образования или выше уровнем.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3.4.Владеет современными, инновационными технологиями и методиками и эффективно применяет их в практической профессиональной деятельности.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3.5.Доводит: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до каждого ребенка положенную ему норму питания во время кормления;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информацию до каждого родителя о продвижении ребенка в освоении программы через различные формы;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информацию медсестре об отсутствующих детях, выясняет причину их отсутствия;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информацию о проблемах в развитии воспитанников специалистам медицинской и психологической службы детского сада.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3.6.Участвует: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 проведении комплексных мероприятий, способствующих укреплению здоровья, психофизическому развитию детей, ведет пропаганду здорового образа жизни;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 обогащении развивающей предметно-пространственной среды группы в соответствии с возрастом детей;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 организации и проведении методической и консультативной помощи родителям (лицам их заменяющим);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lastRenderedPageBreak/>
        <w:t>—        в работе по проведению родительских собраний и иных формах взаимодействия с семьей;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 педсоветах и других формах методической работы в организации, методических объединениях, семинарах и других мероприятиях, организуемых научно-методическим центром округа;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 распространении собственного опыта в области повышения качества образования;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 мониторинговой процедуре:</w:t>
      </w:r>
    </w:p>
    <w:p w:rsidR="005F2ACB" w:rsidRPr="00470D69" w:rsidRDefault="005F2ACB" w:rsidP="005F2ACB">
      <w:pPr>
        <w:numPr>
          <w:ilvl w:val="0"/>
          <w:numId w:val="2"/>
        </w:numPr>
        <w:spacing w:after="0" w:line="359" w:lineRule="atLeast"/>
        <w:ind w:left="0"/>
        <w:textAlignment w:val="baseline"/>
        <w:rPr>
          <w:rFonts w:asciiTheme="majorHAnsi" w:hAnsiTheme="majorHAnsi"/>
          <w:color w:val="555555"/>
          <w:sz w:val="24"/>
          <w:szCs w:val="24"/>
        </w:rPr>
      </w:pPr>
      <w:r w:rsidRPr="00470D69">
        <w:rPr>
          <w:rFonts w:asciiTheme="majorHAnsi" w:hAnsiTheme="majorHAnsi"/>
          <w:color w:val="555555"/>
          <w:sz w:val="24"/>
          <w:szCs w:val="24"/>
        </w:rPr>
        <w:t>в начале учебного года – для определения зоны образовательных потребностей каждого воспитанника;</w:t>
      </w:r>
    </w:p>
    <w:p w:rsidR="005F2ACB" w:rsidRPr="00470D69" w:rsidRDefault="005F2ACB" w:rsidP="005F2ACB">
      <w:pPr>
        <w:numPr>
          <w:ilvl w:val="0"/>
          <w:numId w:val="2"/>
        </w:numPr>
        <w:spacing w:after="0" w:line="359" w:lineRule="atLeast"/>
        <w:ind w:left="0"/>
        <w:textAlignment w:val="baseline"/>
        <w:rPr>
          <w:rFonts w:asciiTheme="majorHAnsi" w:hAnsiTheme="majorHAnsi"/>
          <w:color w:val="555555"/>
          <w:sz w:val="24"/>
          <w:szCs w:val="24"/>
        </w:rPr>
      </w:pPr>
      <w:r w:rsidRPr="00470D69">
        <w:rPr>
          <w:rFonts w:asciiTheme="majorHAnsi" w:hAnsiTheme="majorHAnsi"/>
          <w:color w:val="555555"/>
          <w:sz w:val="24"/>
          <w:szCs w:val="24"/>
        </w:rPr>
        <w:t>в конце года – в выявлении уровня достижений каждым ребенком итоговых показателей освоения программы, динамики формирования интегративных качеств.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3.7. Проявляет выдержку и педагогический такт в общении с детьми, их родителями и коллегами.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3.8.Приходит на смену за 10 мин до начала рабочего дня. Сдает смену лично второму воспитателю, детей передает по списку.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3.9.   Поддерживает порядок на своем рабочем месте, в групповых помещениях и на участке для прогулок. Проводит санитарно-гигиеническую обработку игрушек в соответствии с требованиями СанПиН. Бережно использует имущество организации, методическую литературу, пособия.</w:t>
      </w:r>
    </w:p>
    <w:p w:rsidR="00CE68C9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3.10.                   Координирует:</w:t>
      </w:r>
    </w:p>
    <w:p w:rsidR="005F2ACB" w:rsidRPr="00470D69" w:rsidRDefault="00CE68C9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 xml:space="preserve">- </w:t>
      </w:r>
      <w:r w:rsidR="005F2ACB" w:rsidRPr="00470D69">
        <w:rPr>
          <w:rFonts w:asciiTheme="majorHAnsi" w:hAnsiTheme="majorHAnsi"/>
          <w:color w:val="555555"/>
        </w:rPr>
        <w:t>работу помощника воспитателя в рамках единого воспитательно-образовательного процесса в группе, соблюдая санитарно-гигиенический режим и основные режимные моменты жизнедеятельности детей.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3.11.                   Ведет: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</w:t>
      </w:r>
      <w:r w:rsidR="00DB0C5A">
        <w:rPr>
          <w:rFonts w:asciiTheme="majorHAnsi" w:hAnsiTheme="majorHAnsi"/>
          <w:color w:val="555555"/>
        </w:rPr>
        <w:t>журнал (табель) посещаемости детей;</w:t>
      </w:r>
      <w:r w:rsidRPr="00470D69">
        <w:rPr>
          <w:rFonts w:asciiTheme="majorHAnsi" w:hAnsiTheme="majorHAnsi"/>
          <w:color w:val="555555"/>
        </w:rPr>
        <w:t xml:space="preserve">   </w:t>
      </w:r>
    </w:p>
    <w:p w:rsidR="005F2ACB" w:rsidRPr="00470D69" w:rsidRDefault="00CE68C9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</w:t>
      </w:r>
      <w:r w:rsidR="00DB0C5A">
        <w:rPr>
          <w:rFonts w:asciiTheme="majorHAnsi" w:hAnsiTheme="majorHAnsi"/>
          <w:color w:val="555555"/>
        </w:rPr>
        <w:t>календарно – тематический план.</w:t>
      </w:r>
      <w:bookmarkStart w:id="0" w:name="_GoBack"/>
      <w:bookmarkEnd w:id="0"/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3.12.   Проходит медицинский осмотр строго по графику в нерабочее время.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3.13.Осваивает дополнительные профессиональные образовательные программы профессиональной переподготовки или повышения квалификации (в объеме не менее 72 часов) не реже чем каждые 3 года.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3.14.                   Содействует: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всестороннему развитию воспитанников через разные формы и виды детской деятельности;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формированию общей культуры личности, социализации, развитию познавательных интересов детей;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lastRenderedPageBreak/>
        <w:t>—        развитию общения воспитанников; решению проблем в общении со сверстниками и взрослыми.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3.15.                   Соблюдает:</w:t>
      </w:r>
    </w:p>
    <w:p w:rsidR="00CE68C9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права и свободы воспитанников, содержащиеся в ФЗ «Об образовании в Российской Федерации», Конвенции о правах ребенка;</w:t>
      </w:r>
    </w:p>
    <w:p w:rsidR="005F2ACB" w:rsidRPr="00470D69" w:rsidRDefault="00CE68C9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 xml:space="preserve">- </w:t>
      </w:r>
      <w:r w:rsidR="005F2ACB" w:rsidRPr="00470D69">
        <w:rPr>
          <w:rFonts w:asciiTheme="majorHAnsi" w:hAnsiTheme="majorHAnsi"/>
          <w:color w:val="555555"/>
        </w:rPr>
        <w:t>правила и нормы охраны труда и противопожарной защиты, санитарно-гигиенические нормы и требования;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трудовую дисциплину и Правила трудового распорядка, должностную инструкцию.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3.16.                   Обеспечивает: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охрану жизни и здоровья воспитанников в период образовательного процесса;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строгое выполнение установленного режима дня и расписания непосредственно организованной деятельности;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выполнение требований заведующего, медсестры, старшего воспитателя, связанных с педагогической работой и охраной жизни и здоровья детей.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 </w:t>
      </w:r>
      <w:r w:rsidRPr="00470D69">
        <w:rPr>
          <w:rFonts w:asciiTheme="majorHAnsi" w:hAnsiTheme="majorHAnsi"/>
          <w:b/>
          <w:bCs/>
          <w:color w:val="555555"/>
          <w:bdr w:val="none" w:sz="0" w:space="0" w:color="auto" w:frame="1"/>
        </w:rPr>
        <w:t>4.     </w:t>
      </w:r>
      <w:r w:rsidRPr="00470D69">
        <w:rPr>
          <w:rStyle w:val="apple-converted-space"/>
          <w:rFonts w:asciiTheme="majorHAnsi" w:hAnsiTheme="majorHAnsi"/>
          <w:b/>
          <w:bCs/>
          <w:color w:val="555555"/>
          <w:bdr w:val="none" w:sz="0" w:space="0" w:color="auto" w:frame="1"/>
        </w:rPr>
        <w:t> </w:t>
      </w:r>
      <w:r w:rsidRPr="00470D69">
        <w:rPr>
          <w:rFonts w:asciiTheme="majorHAnsi" w:hAnsiTheme="majorHAnsi"/>
          <w:b/>
          <w:bCs/>
          <w:color w:val="555555"/>
          <w:bdr w:val="none" w:sz="0" w:space="0" w:color="auto" w:frame="1"/>
        </w:rPr>
        <w:t>Права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4.1. Воспитатель имеет права, предусмотренные Трудовым кодексом РФ, Федеральным законом 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распорядка и другими локальными актами МБДОУ.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4.2. Воспитатель в пределах своей компетенции имеет право: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принимать участие в работе творческих групп;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устанавливать деловые контакты со сторонними организациями в рамках своей компетенции;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вносить предложения по совершенствованию образовательного процесса;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вносить предложения при разработке образовательной программы и годового плана организации;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свободно выбирать и использовать методики обучения и воспитания, учебные пособия и материалы в соответствии с общеобразовательной программой, утвержденной организацией;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представлять свой опыт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знакомиться с проектами решений руководителя дошкольной организации, касающимися его деятельности;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lastRenderedPageBreak/>
        <w:t>—        требовать от администрации организации создания условий, необходимых для выполнения профессиональных обязанностей;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участвовать в работе органов самоуправления.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4.3. Повышать свою квалификацию (не реже 1 раза в 5 лет).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 </w:t>
      </w:r>
      <w:r w:rsidRPr="00470D69">
        <w:rPr>
          <w:rFonts w:asciiTheme="majorHAnsi" w:hAnsiTheme="majorHAnsi"/>
          <w:b/>
          <w:bCs/>
          <w:color w:val="555555"/>
          <w:bdr w:val="none" w:sz="0" w:space="0" w:color="auto" w:frame="1"/>
        </w:rPr>
        <w:t>5.     </w:t>
      </w:r>
      <w:r w:rsidRPr="00470D69">
        <w:rPr>
          <w:rStyle w:val="apple-converted-space"/>
          <w:rFonts w:asciiTheme="majorHAnsi" w:hAnsiTheme="majorHAnsi"/>
          <w:b/>
          <w:bCs/>
          <w:color w:val="555555"/>
          <w:bdr w:val="none" w:sz="0" w:space="0" w:color="auto" w:frame="1"/>
        </w:rPr>
        <w:t> </w:t>
      </w:r>
      <w:r w:rsidRPr="00470D69">
        <w:rPr>
          <w:rFonts w:asciiTheme="majorHAnsi" w:hAnsiTheme="majorHAnsi"/>
          <w:b/>
          <w:bCs/>
          <w:color w:val="555555"/>
          <w:bdr w:val="none" w:sz="0" w:space="0" w:color="auto" w:frame="1"/>
        </w:rPr>
        <w:t>Ответственность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5.1. Воспитатель несет персональную ответственность: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за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Российской Федерации;</w:t>
      </w:r>
    </w:p>
    <w:p w:rsidR="00854D7B" w:rsidRPr="00470D69" w:rsidRDefault="00854D7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</w:t>
      </w:r>
      <w:r w:rsidR="005F2ACB" w:rsidRPr="00470D69">
        <w:rPr>
          <w:rFonts w:asciiTheme="majorHAnsi" w:hAnsiTheme="majorHAnsi"/>
          <w:color w:val="555555"/>
        </w:rPr>
        <w:t xml:space="preserve">за правонарушения, совершенные в процессе осуществления своей деятельности, 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 в пределах определенных действующим административным, уголовным и гражданским законодательством Российской Федерации;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—       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5.2. В случае нарушения Устава организации, условий Коллективного договора, правил внутреннего трудового распорядка, настоящей должностей инструкции, приказов заведующего воспитатель подвергается дисциплинарным взысканиям в соответствии со статьей 192 ТК РФ.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5.3. За применение методов воспитания, связанных с физическим и (или) психическим насилием над личностью воспитанника, педагог может быть уволен по ст. 336, п. 2 Трудового кодекса РФ.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Контроль за исполнением инструкции воспитателем возлагается на старшего воспитателя.</w:t>
      </w:r>
    </w:p>
    <w:p w:rsidR="005F2ACB" w:rsidRPr="00470D69" w:rsidRDefault="005F2ACB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  <w:r w:rsidRPr="00470D69">
        <w:rPr>
          <w:rFonts w:asciiTheme="majorHAnsi" w:hAnsiTheme="majorHAnsi"/>
          <w:color w:val="555555"/>
        </w:rPr>
        <w:t> </w:t>
      </w:r>
    </w:p>
    <w:p w:rsidR="0052021E" w:rsidRPr="00CE68C9" w:rsidRDefault="0052021E" w:rsidP="0052021E">
      <w:pPr>
        <w:pStyle w:val="a3"/>
        <w:spacing w:before="0" w:beforeAutospacing="0" w:after="214" w:afterAutospacing="0" w:line="359" w:lineRule="atLeast"/>
        <w:textAlignment w:val="baseline"/>
        <w:rPr>
          <w:rFonts w:ascii="inherit" w:hAnsi="inherit"/>
          <w:color w:val="555555"/>
        </w:rPr>
      </w:pPr>
      <w:r w:rsidRPr="00CE68C9">
        <w:rPr>
          <w:rFonts w:ascii="inherit" w:hAnsi="inherit"/>
          <w:color w:val="555555"/>
        </w:rPr>
        <w:t>________________ / ________________________________ / «____»_______________ 20____г.</w:t>
      </w:r>
    </w:p>
    <w:p w:rsidR="0052021E" w:rsidRPr="00CE68C9" w:rsidRDefault="0052021E" w:rsidP="0052021E">
      <w:pPr>
        <w:pStyle w:val="a3"/>
        <w:spacing w:before="0" w:beforeAutospacing="0" w:after="214" w:afterAutospacing="0" w:line="359" w:lineRule="atLeast"/>
        <w:textAlignment w:val="baseline"/>
        <w:rPr>
          <w:rFonts w:ascii="inherit" w:hAnsi="inherit"/>
          <w:color w:val="555555"/>
        </w:rPr>
      </w:pPr>
      <w:r>
        <w:rPr>
          <w:rFonts w:ascii="inherit" w:hAnsi="inherit"/>
          <w:color w:val="555555"/>
        </w:rPr>
        <w:t>       </w:t>
      </w:r>
      <w:r w:rsidRPr="00CE68C9">
        <w:rPr>
          <w:rFonts w:ascii="inherit" w:hAnsi="inherit"/>
          <w:color w:val="555555"/>
        </w:rPr>
        <w:t xml:space="preserve"> подпись</w:t>
      </w:r>
      <w:r>
        <w:rPr>
          <w:rFonts w:ascii="inherit" w:hAnsi="inherit"/>
          <w:color w:val="555555"/>
        </w:rPr>
        <w:t>                   </w:t>
      </w:r>
      <w:r w:rsidRPr="00CE68C9">
        <w:rPr>
          <w:rFonts w:ascii="inherit" w:hAnsi="inherit"/>
          <w:color w:val="555555"/>
        </w:rPr>
        <w:t xml:space="preserve"> </w:t>
      </w:r>
      <w:r>
        <w:rPr>
          <w:rFonts w:asciiTheme="minorHAnsi" w:hAnsiTheme="minorHAnsi"/>
          <w:color w:val="555555"/>
        </w:rPr>
        <w:t xml:space="preserve">    </w:t>
      </w:r>
      <w:r w:rsidRPr="00CE68C9">
        <w:rPr>
          <w:rFonts w:ascii="inherit" w:hAnsi="inherit"/>
          <w:color w:val="555555"/>
        </w:rPr>
        <w:t>расшифровка подписи</w:t>
      </w:r>
    </w:p>
    <w:p w:rsidR="0052021E" w:rsidRPr="00EA3A41" w:rsidRDefault="0052021E" w:rsidP="0052021E">
      <w:pPr>
        <w:rPr>
          <w:sz w:val="24"/>
          <w:szCs w:val="24"/>
        </w:rPr>
      </w:pPr>
    </w:p>
    <w:p w:rsidR="0052021E" w:rsidRDefault="0052021E" w:rsidP="00B5284C">
      <w:pPr>
        <w:pStyle w:val="a3"/>
        <w:spacing w:before="0" w:beforeAutospacing="0" w:after="214" w:afterAutospacing="0" w:line="359" w:lineRule="atLeast"/>
        <w:jc w:val="center"/>
        <w:textAlignment w:val="baseline"/>
        <w:rPr>
          <w:rFonts w:asciiTheme="majorHAnsi" w:hAnsiTheme="majorHAnsi"/>
          <w:color w:val="555555"/>
        </w:rPr>
      </w:pPr>
    </w:p>
    <w:p w:rsidR="0052021E" w:rsidRDefault="0052021E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</w:p>
    <w:p w:rsidR="0052021E" w:rsidRDefault="0052021E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</w:p>
    <w:p w:rsidR="0052021E" w:rsidRDefault="0052021E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</w:p>
    <w:p w:rsidR="0052021E" w:rsidRDefault="0052021E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</w:p>
    <w:p w:rsidR="0052021E" w:rsidRDefault="0052021E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</w:p>
    <w:p w:rsidR="0052021E" w:rsidRDefault="0052021E" w:rsidP="005F2ACB">
      <w:pPr>
        <w:pStyle w:val="a3"/>
        <w:spacing w:before="0" w:beforeAutospacing="0" w:after="214" w:afterAutospacing="0" w:line="359" w:lineRule="atLeast"/>
        <w:textAlignment w:val="baseline"/>
        <w:rPr>
          <w:rFonts w:asciiTheme="majorHAnsi" w:hAnsiTheme="majorHAnsi"/>
          <w:color w:val="555555"/>
        </w:rPr>
      </w:pPr>
    </w:p>
    <w:sectPr w:rsidR="0052021E" w:rsidSect="00470D69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50B6"/>
    <w:multiLevelType w:val="multilevel"/>
    <w:tmpl w:val="3586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905B8"/>
    <w:multiLevelType w:val="multilevel"/>
    <w:tmpl w:val="2E9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57056"/>
    <w:multiLevelType w:val="multilevel"/>
    <w:tmpl w:val="E4203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ACB"/>
    <w:rsid w:val="00012E08"/>
    <w:rsid w:val="00182007"/>
    <w:rsid w:val="002460A7"/>
    <w:rsid w:val="00346375"/>
    <w:rsid w:val="0035330F"/>
    <w:rsid w:val="003C6AF7"/>
    <w:rsid w:val="00470D69"/>
    <w:rsid w:val="004858A3"/>
    <w:rsid w:val="004977EB"/>
    <w:rsid w:val="0052021E"/>
    <w:rsid w:val="00557EC2"/>
    <w:rsid w:val="005F2ACB"/>
    <w:rsid w:val="006F3670"/>
    <w:rsid w:val="007158B1"/>
    <w:rsid w:val="00756B5C"/>
    <w:rsid w:val="007F6AA8"/>
    <w:rsid w:val="00824914"/>
    <w:rsid w:val="00854D7B"/>
    <w:rsid w:val="00982F35"/>
    <w:rsid w:val="00AD3383"/>
    <w:rsid w:val="00B5284C"/>
    <w:rsid w:val="00B97857"/>
    <w:rsid w:val="00CA22F6"/>
    <w:rsid w:val="00CE68C9"/>
    <w:rsid w:val="00DB0C5A"/>
    <w:rsid w:val="00E6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430C"/>
  <w15:docId w15:val="{EF96A1AF-EBB9-47DD-8142-13251CEE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ACB"/>
  </w:style>
  <w:style w:type="paragraph" w:styleId="1">
    <w:name w:val="heading 1"/>
    <w:basedOn w:val="a"/>
    <w:next w:val="a"/>
    <w:link w:val="10"/>
    <w:uiPriority w:val="9"/>
    <w:qFormat/>
    <w:rsid w:val="005F2A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A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5F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2ACB"/>
  </w:style>
  <w:style w:type="character" w:styleId="a4">
    <w:name w:val="Hyperlink"/>
    <w:basedOn w:val="a0"/>
    <w:uiPriority w:val="99"/>
    <w:semiHidden/>
    <w:unhideWhenUsed/>
    <w:rsid w:val="005F2ACB"/>
    <w:rPr>
      <w:color w:val="0000FF"/>
      <w:u w:val="single"/>
    </w:rPr>
  </w:style>
  <w:style w:type="paragraph" w:styleId="a5">
    <w:name w:val="No Spacing"/>
    <w:uiPriority w:val="1"/>
    <w:qFormat/>
    <w:rsid w:val="007158B1"/>
    <w:pPr>
      <w:spacing w:after="0" w:line="240" w:lineRule="auto"/>
    </w:pPr>
    <w:rPr>
      <w:rFonts w:eastAsiaTheme="minorEastAsia"/>
      <w:lang w:eastAsia="ru-RU"/>
    </w:rPr>
  </w:style>
  <w:style w:type="paragraph" w:customStyle="1" w:styleId="Style9">
    <w:name w:val="Style9"/>
    <w:basedOn w:val="a"/>
    <w:uiPriority w:val="99"/>
    <w:rsid w:val="00182007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8200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936F-E9CA-4647-90BC-E2591661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Калимат</dc:creator>
  <cp:keywords/>
  <dc:description/>
  <cp:lastModifiedBy>Admin</cp:lastModifiedBy>
  <cp:revision>17</cp:revision>
  <cp:lastPrinted>2020-10-28T06:40:00Z</cp:lastPrinted>
  <dcterms:created xsi:type="dcterms:W3CDTF">2016-05-04T11:45:00Z</dcterms:created>
  <dcterms:modified xsi:type="dcterms:W3CDTF">2025-03-25T08:48:00Z</dcterms:modified>
</cp:coreProperties>
</file>