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05" w:rsidRPr="00E42705" w:rsidRDefault="00E42705" w:rsidP="00E42705">
      <w:pPr>
        <w:shd w:val="clear" w:color="auto" w:fill="FFFFFF"/>
        <w:spacing w:before="100" w:beforeAutospacing="1" w:after="0" w:line="240" w:lineRule="auto"/>
        <w:jc w:val="center"/>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FF0000"/>
          <w:sz w:val="40"/>
          <w:szCs w:val="40"/>
          <w:lang w:eastAsia="ru-RU"/>
        </w:rPr>
        <w:t xml:space="preserve">Формы организации обучения в </w:t>
      </w:r>
      <w:r>
        <w:rPr>
          <w:rFonts w:ascii="Times New Roman" w:eastAsia="Times New Roman" w:hAnsi="Times New Roman" w:cs="Times New Roman"/>
          <w:b/>
          <w:bCs/>
          <w:color w:val="FF0000"/>
          <w:sz w:val="40"/>
          <w:szCs w:val="40"/>
          <w:lang w:eastAsia="ru-RU"/>
        </w:rPr>
        <w:t>МК</w:t>
      </w:r>
      <w:r w:rsidRPr="00E42705">
        <w:rPr>
          <w:rFonts w:ascii="Times New Roman" w:eastAsia="Times New Roman" w:hAnsi="Times New Roman" w:cs="Times New Roman"/>
          <w:b/>
          <w:bCs/>
          <w:color w:val="FF0000"/>
          <w:sz w:val="40"/>
          <w:szCs w:val="40"/>
          <w:lang w:eastAsia="ru-RU"/>
        </w:rPr>
        <w:t>ДОУ</w:t>
      </w:r>
      <w:r>
        <w:rPr>
          <w:rFonts w:ascii="Times New Roman" w:eastAsia="Times New Roman" w:hAnsi="Times New Roman" w:cs="Times New Roman"/>
          <w:b/>
          <w:bCs/>
          <w:color w:val="FF0000"/>
          <w:sz w:val="40"/>
          <w:szCs w:val="40"/>
          <w:lang w:eastAsia="ru-RU"/>
        </w:rPr>
        <w:t xml:space="preserve"> «Аист»</w:t>
      </w:r>
    </w:p>
    <w:p w:rsidR="00E42705" w:rsidRPr="00E42705" w:rsidRDefault="00E42705" w:rsidP="00E42705">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w:t>
      </w:r>
    </w:p>
    <w:p w:rsidR="00E42705" w:rsidRPr="00E42705" w:rsidRDefault="00E42705" w:rsidP="00E42705">
      <w:pPr>
        <w:shd w:val="clear" w:color="auto" w:fill="FFFFFF"/>
        <w:spacing w:before="100" w:beforeAutospacing="1" w:after="120" w:line="240" w:lineRule="auto"/>
        <w:ind w:firstLine="540"/>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E36C0A"/>
          <w:sz w:val="28"/>
          <w:szCs w:val="28"/>
          <w:lang w:eastAsia="ru-RU"/>
        </w:rPr>
        <w:t>Форма организации обучения</w:t>
      </w:r>
      <w:r w:rsidRPr="00E42705">
        <w:rPr>
          <w:rFonts w:ascii="Times New Roman" w:eastAsia="Times New Roman" w:hAnsi="Times New Roman" w:cs="Times New Roman"/>
          <w:color w:val="000000"/>
          <w:sz w:val="28"/>
          <w:szCs w:val="28"/>
          <w:lang w:eastAsia="ru-RU"/>
        </w:rPr>
        <w:t> - это способ организации обучения, который осуществляется в определенном порядке и режиме.</w:t>
      </w:r>
    </w:p>
    <w:p w:rsidR="00E42705" w:rsidRPr="00E42705" w:rsidRDefault="00E42705" w:rsidP="00E42705">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Формы отличаются:</w:t>
      </w:r>
    </w:p>
    <w:p w:rsidR="00E42705" w:rsidRPr="00E42705" w:rsidRDefault="00E42705" w:rsidP="00E42705">
      <w:pPr>
        <w:shd w:val="clear" w:color="auto" w:fill="FFFFFF"/>
        <w:spacing w:after="0" w:line="240" w:lineRule="auto"/>
        <w:ind w:left="1259"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по количественному составу участников,</w:t>
      </w:r>
    </w:p>
    <w:p w:rsidR="00E42705" w:rsidRPr="00E42705" w:rsidRDefault="00E42705" w:rsidP="00E42705">
      <w:pPr>
        <w:shd w:val="clear" w:color="auto" w:fill="FFFFFF"/>
        <w:spacing w:after="0" w:line="240" w:lineRule="auto"/>
        <w:ind w:left="1259"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характеру взаимодействия между ними,</w:t>
      </w:r>
    </w:p>
    <w:p w:rsidR="00E42705" w:rsidRPr="00E42705" w:rsidRDefault="00E42705" w:rsidP="00E42705">
      <w:pPr>
        <w:shd w:val="clear" w:color="auto" w:fill="FFFFFF"/>
        <w:spacing w:after="0" w:line="240" w:lineRule="auto"/>
        <w:ind w:left="1259"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способам деятельности,</w:t>
      </w:r>
    </w:p>
    <w:p w:rsidR="00E42705" w:rsidRPr="00E42705" w:rsidRDefault="00E42705" w:rsidP="00E42705">
      <w:pPr>
        <w:shd w:val="clear" w:color="auto" w:fill="FFFFFF"/>
        <w:spacing w:after="120" w:line="240" w:lineRule="auto"/>
        <w:ind w:left="1259" w:hanging="357"/>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месту проведения.</w:t>
      </w:r>
    </w:p>
    <w:p w:rsidR="00E42705" w:rsidRPr="00E42705" w:rsidRDefault="00E42705" w:rsidP="00E42705">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В детском саду используются фронтальные, групповые, индивидуальные формы организованного обучения.</w:t>
      </w:r>
    </w:p>
    <w:p w:rsidR="00E42705" w:rsidRPr="00E42705" w:rsidRDefault="00E42705" w:rsidP="00E42705">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00B050"/>
          <w:sz w:val="28"/>
          <w:szCs w:val="28"/>
          <w:lang w:eastAsia="ru-RU"/>
        </w:rPr>
        <w:t>Индивидуальная форма организации обучения</w:t>
      </w:r>
      <w:r w:rsidRPr="00E42705">
        <w:rPr>
          <w:rFonts w:ascii="Times New Roman" w:eastAsia="Times New Roman" w:hAnsi="Times New Roman" w:cs="Times New Roman"/>
          <w:b/>
          <w:bCs/>
          <w:color w:val="000000"/>
          <w:sz w:val="28"/>
          <w:szCs w:val="28"/>
          <w:lang w:eastAsia="ru-RU"/>
        </w:rPr>
        <w:t> </w:t>
      </w:r>
      <w:r w:rsidRPr="00E42705">
        <w:rPr>
          <w:rFonts w:ascii="Times New Roman" w:eastAsia="Times New Roman" w:hAnsi="Times New Roman" w:cs="Times New Roman"/>
          <w:color w:val="000000"/>
          <w:sz w:val="28"/>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E42705" w:rsidRPr="00E42705" w:rsidRDefault="00E42705" w:rsidP="00E42705">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0070C0"/>
          <w:sz w:val="28"/>
          <w:szCs w:val="28"/>
          <w:lang w:eastAsia="ru-RU"/>
        </w:rPr>
        <w:t>Групповая форма организации обучения</w:t>
      </w:r>
      <w:r w:rsidRPr="00E42705">
        <w:rPr>
          <w:rFonts w:ascii="Times New Roman" w:eastAsia="Times New Roman" w:hAnsi="Times New Roman" w:cs="Times New Roman"/>
          <w:color w:val="000000"/>
          <w:sz w:val="28"/>
          <w:szCs w:val="28"/>
          <w:lang w:eastAsia="ru-RU"/>
        </w:rPr>
        <w:t> (индивидуально-коллективная). Группа делится на подгруппы.  Основания для комплектации: личная симпатия, общность интересов, но не по уровням развития. При этом педагогу, в первую очередь, важно обеспечить взаимодействие детей в процессе обучения.</w:t>
      </w:r>
    </w:p>
    <w:p w:rsidR="00E42705" w:rsidRPr="00E42705" w:rsidRDefault="00E42705" w:rsidP="00E42705">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FF3399"/>
          <w:sz w:val="28"/>
          <w:szCs w:val="28"/>
          <w:lang w:eastAsia="ru-RU"/>
        </w:rPr>
        <w:t>Фронтальная    форма организации обучения</w:t>
      </w:r>
      <w:r w:rsidRPr="00E42705">
        <w:rPr>
          <w:rFonts w:ascii="Times New Roman" w:eastAsia="Times New Roman" w:hAnsi="Times New Roman" w:cs="Times New Roman"/>
          <w:color w:val="000000"/>
          <w:sz w:val="28"/>
          <w:szCs w:val="28"/>
          <w:lang w:eastAsia="ru-RU"/>
        </w:rPr>
        <w:t>. Работа со всей группой, четкое расписание, единое содержание.   При этом содержанием обучения на фронтальных занятиях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E42705" w:rsidRPr="00E42705" w:rsidRDefault="00E42705" w:rsidP="00E42705">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Основной формой организации обучения в дошкольном образовательном учреждении является</w:t>
      </w:r>
      <w:r w:rsidRPr="00E42705">
        <w:rPr>
          <w:rFonts w:ascii="Times New Roman" w:eastAsia="Times New Roman" w:hAnsi="Times New Roman" w:cs="Times New Roman"/>
          <w:b/>
          <w:bCs/>
          <w:color w:val="000000"/>
          <w:sz w:val="28"/>
          <w:szCs w:val="28"/>
          <w:lang w:eastAsia="ru-RU"/>
        </w:rPr>
        <w:t> </w:t>
      </w:r>
      <w:r w:rsidRPr="00E42705">
        <w:rPr>
          <w:rFonts w:ascii="Times New Roman" w:eastAsia="Times New Roman" w:hAnsi="Times New Roman" w:cs="Times New Roman"/>
          <w:b/>
          <w:bCs/>
          <w:color w:val="FF3399"/>
          <w:sz w:val="28"/>
          <w:szCs w:val="28"/>
          <w:lang w:eastAsia="ru-RU"/>
        </w:rPr>
        <w:t>непосредственно образовательная деятельность (НОД).</w:t>
      </w:r>
      <w:r w:rsidRPr="00E42705">
        <w:rPr>
          <w:rFonts w:ascii="Times New Roman" w:eastAsia="Times New Roman" w:hAnsi="Times New Roman" w:cs="Times New Roman"/>
          <w:b/>
          <w:bCs/>
          <w:color w:val="000000"/>
          <w:sz w:val="28"/>
          <w:szCs w:val="28"/>
          <w:lang w:eastAsia="ru-RU"/>
        </w:rPr>
        <w:t> </w:t>
      </w:r>
      <w:r w:rsidRPr="00E42705">
        <w:rPr>
          <w:rFonts w:ascii="Times New Roman" w:eastAsia="Times New Roman" w:hAnsi="Times New Roman" w:cs="Times New Roman"/>
          <w:color w:val="000000"/>
          <w:sz w:val="28"/>
          <w:szCs w:val="28"/>
          <w:lang w:eastAsia="ru-RU"/>
        </w:rPr>
        <w:t>Непосредственно образовательная деятельность организуется и проводится педагогами в соответствии с основной общеобразовательной программой ДОУ. НОД проводятся с детьми всех возрастных групп детского сада. В режиме дня каждой группы определяется время проведения НОД, в соответствии с "Санитарно-эпидемиологических требований к устройству, содержанию и организации режима работы дошкольных образовательных организаций".</w:t>
      </w:r>
    </w:p>
    <w:p w:rsidR="00E42705" w:rsidRPr="00E42705" w:rsidRDefault="00E42705" w:rsidP="00E42705">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lastRenderedPageBreak/>
        <w:t>Непосредственно образовательная деятельность организуется по всем направлениям воспитательно-образовательной работы с детьми: по ознакомлению с окружающим, по развитию речи, по музыкальному воспитанию, изобразительной деятельности, конструированию, формированию элементарных математических представлений, по физической культуре.</w:t>
      </w:r>
    </w:p>
    <w:p w:rsidR="00E42705" w:rsidRPr="00E42705" w:rsidRDefault="00E42705" w:rsidP="00E42705">
      <w:pPr>
        <w:shd w:val="clear" w:color="auto" w:fill="FFFFFF"/>
        <w:spacing w:before="100" w:beforeAutospacing="1" w:after="0" w:line="240" w:lineRule="auto"/>
        <w:ind w:firstLine="709"/>
        <w:jc w:val="both"/>
        <w:rPr>
          <w:rFonts w:ascii="Verdana" w:eastAsia="Times New Roman" w:hAnsi="Verdana" w:cs="Times New Roman"/>
          <w:color w:val="000000"/>
          <w:sz w:val="16"/>
          <w:szCs w:val="16"/>
          <w:lang w:eastAsia="ru-RU"/>
        </w:rPr>
      </w:pPr>
      <w:r w:rsidRPr="00E42705">
        <w:rPr>
          <w:rFonts w:ascii="Verdana" w:eastAsia="Times New Roman" w:hAnsi="Verdana" w:cs="Times New Roman"/>
          <w:color w:val="000000"/>
          <w:sz w:val="28"/>
          <w:szCs w:val="28"/>
          <w:lang w:eastAsia="ru-RU"/>
        </w:rPr>
        <w:t> </w:t>
      </w:r>
      <w:r w:rsidRPr="00E42705">
        <w:rPr>
          <w:rFonts w:ascii="Times New Roman" w:eastAsia="Times New Roman" w:hAnsi="Times New Roman" w:cs="Times New Roman"/>
          <w:color w:val="000000"/>
          <w:sz w:val="28"/>
          <w:szCs w:val="28"/>
          <w:lang w:eastAsia="ru-RU"/>
        </w:rPr>
        <w:t>При проведении непосредственно образовательной деятельности выделяется </w:t>
      </w:r>
      <w:r w:rsidRPr="00E42705">
        <w:rPr>
          <w:rFonts w:ascii="Times New Roman" w:eastAsia="Times New Roman" w:hAnsi="Times New Roman" w:cs="Times New Roman"/>
          <w:b/>
          <w:bCs/>
          <w:i/>
          <w:iCs/>
          <w:color w:val="FF3399"/>
          <w:sz w:val="28"/>
          <w:szCs w:val="28"/>
          <w:lang w:eastAsia="ru-RU"/>
        </w:rPr>
        <w:t>три основные части:</w:t>
      </w:r>
    </w:p>
    <w:p w:rsidR="00E42705" w:rsidRPr="00E42705" w:rsidRDefault="00E42705" w:rsidP="00E42705">
      <w:pPr>
        <w:shd w:val="clear" w:color="auto" w:fill="FFFFFF"/>
        <w:spacing w:after="0" w:line="240" w:lineRule="auto"/>
        <w:ind w:left="1980" w:hanging="1980"/>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i/>
          <w:iCs/>
          <w:color w:val="000000"/>
          <w:sz w:val="28"/>
          <w:szCs w:val="28"/>
          <w:lang w:eastAsia="ru-RU"/>
        </w:rPr>
        <w:t>Первая часть</w:t>
      </w:r>
      <w:r w:rsidRPr="00E42705">
        <w:rPr>
          <w:rFonts w:ascii="Times New Roman" w:eastAsia="Times New Roman" w:hAnsi="Times New Roman" w:cs="Times New Roman"/>
          <w:color w:val="000000"/>
          <w:sz w:val="28"/>
          <w:szCs w:val="28"/>
          <w:lang w:eastAsia="ru-RU"/>
        </w:rPr>
        <w:t> - введение детей в тему занятия, определение целей, объяснение того, что должны сделать дети.</w:t>
      </w:r>
    </w:p>
    <w:p w:rsidR="00E42705" w:rsidRPr="00E42705" w:rsidRDefault="00E42705" w:rsidP="00E42705">
      <w:pPr>
        <w:shd w:val="clear" w:color="auto" w:fill="FFFFFF"/>
        <w:spacing w:after="0" w:line="240" w:lineRule="auto"/>
        <w:ind w:left="1980" w:hanging="1980"/>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i/>
          <w:iCs/>
          <w:color w:val="000000"/>
          <w:sz w:val="28"/>
          <w:szCs w:val="28"/>
          <w:lang w:eastAsia="ru-RU"/>
        </w:rPr>
        <w:t>Вторая часть</w:t>
      </w:r>
      <w:r w:rsidRPr="00E42705">
        <w:rPr>
          <w:rFonts w:ascii="Times New Roman" w:eastAsia="Times New Roman" w:hAnsi="Times New Roman" w:cs="Times New Roman"/>
          <w:color w:val="000000"/>
          <w:sz w:val="28"/>
          <w:szCs w:val="28"/>
          <w:lang w:eastAsia="ru-RU"/>
        </w:rPr>
        <w:t> - самостоятельная деятельность детей по выполнению задания педагога или замысла самого ребенка.</w:t>
      </w:r>
    </w:p>
    <w:p w:rsidR="00E42705" w:rsidRPr="00E42705" w:rsidRDefault="00E42705" w:rsidP="00E42705">
      <w:pPr>
        <w:shd w:val="clear" w:color="auto" w:fill="FFFFFF"/>
        <w:spacing w:before="100" w:beforeAutospacing="1" w:after="0" w:line="240" w:lineRule="auto"/>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i/>
          <w:iCs/>
          <w:color w:val="000000"/>
          <w:sz w:val="28"/>
          <w:szCs w:val="28"/>
          <w:lang w:eastAsia="ru-RU"/>
        </w:rPr>
        <w:t>Третья часть</w:t>
      </w:r>
      <w:r w:rsidRPr="00E42705">
        <w:rPr>
          <w:rFonts w:ascii="Times New Roman" w:eastAsia="Times New Roman" w:hAnsi="Times New Roman" w:cs="Times New Roman"/>
          <w:color w:val="000000"/>
          <w:sz w:val="28"/>
          <w:szCs w:val="28"/>
          <w:lang w:eastAsia="ru-RU"/>
        </w:rPr>
        <w:t> - анализ выполнения задания и его оценка.</w:t>
      </w:r>
    </w:p>
    <w:p w:rsidR="00E42705" w:rsidRPr="00E42705" w:rsidRDefault="00E42705" w:rsidP="00E42705">
      <w:pPr>
        <w:shd w:val="clear" w:color="auto" w:fill="FFFFFF"/>
        <w:spacing w:before="100" w:beforeAutospacing="1" w:after="100" w:afterAutospacing="1" w:line="240" w:lineRule="auto"/>
        <w:ind w:firstLine="180"/>
        <w:jc w:val="center"/>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FF0000"/>
          <w:sz w:val="28"/>
          <w:szCs w:val="28"/>
          <w:lang w:eastAsia="ru-RU"/>
        </w:rPr>
        <w:t>Требования к организации непосредственно образовательной деятельности</w:t>
      </w:r>
    </w:p>
    <w:p w:rsidR="00E42705" w:rsidRPr="00E42705" w:rsidRDefault="00E42705" w:rsidP="00E42705">
      <w:pPr>
        <w:shd w:val="clear" w:color="auto" w:fill="FFFFFF"/>
        <w:spacing w:before="100" w:beforeAutospacing="1" w:after="0" w:line="240" w:lineRule="auto"/>
        <w:ind w:firstLine="180"/>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i/>
          <w:iCs/>
          <w:color w:val="000000"/>
          <w:sz w:val="28"/>
          <w:szCs w:val="28"/>
          <w:lang w:eastAsia="ru-RU"/>
        </w:rPr>
        <w:t>Гигиенические требования: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непосредственно образовательная деятельность проводятся в чистом проветренном, хорошо освещенном помещении;</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воспитатель, постоянно следит за правильностью позы ребенка,</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не допускать переутомления детей на занятиях.</w:t>
      </w:r>
    </w:p>
    <w:p w:rsidR="00E42705" w:rsidRPr="00E42705" w:rsidRDefault="00E42705" w:rsidP="00E42705">
      <w:pPr>
        <w:shd w:val="clear" w:color="auto" w:fill="FFFFFF"/>
        <w:spacing w:after="120" w:line="240" w:lineRule="auto"/>
        <w:ind w:left="357" w:hanging="357"/>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 предусматривать чередование различных видов деятельности детей не только на различных занятиях, но и на протяжении одного занятия.</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i/>
          <w:iCs/>
          <w:color w:val="000000"/>
          <w:sz w:val="28"/>
          <w:szCs w:val="28"/>
          <w:lang w:eastAsia="ru-RU"/>
        </w:rPr>
        <w:t>Дидактические требования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точное определение образовательных задач НОД, ее место в общей системе образовательной деятельности;</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творческое использование при проведении НОД всех дидактических принципов в единстве;</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определять оптимальное содержание НОД в соответствии с программой и уровнем подготовки детей;</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выбирать наиболее рациональные методы и приемы обучения в зависимости от дидактической цели НОД;</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обеспечивать познавательную активность детей и развивающий характер НОД, рационально соотносить словесные, наглядные и практические методы с целью занятия;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использовать в целях обучения дидактические игры (настольно-печатные, игры с предметами (сюжетно-дидактические и игры-инсценировки)), словесные и игровые приемы, дидактический материал.</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softHyphen/>
        <w:t xml:space="preserve">систематически осуществлять </w:t>
      </w:r>
      <w:proofErr w:type="gramStart"/>
      <w:r w:rsidRPr="00E42705">
        <w:rPr>
          <w:rFonts w:ascii="Times New Roman" w:eastAsia="Times New Roman" w:hAnsi="Times New Roman" w:cs="Times New Roman"/>
          <w:color w:val="000000"/>
          <w:sz w:val="28"/>
          <w:szCs w:val="28"/>
          <w:lang w:eastAsia="ru-RU"/>
        </w:rPr>
        <w:t>контроль за</w:t>
      </w:r>
      <w:proofErr w:type="gramEnd"/>
      <w:r w:rsidRPr="00E42705">
        <w:rPr>
          <w:rFonts w:ascii="Times New Roman" w:eastAsia="Times New Roman" w:hAnsi="Times New Roman" w:cs="Times New Roman"/>
          <w:color w:val="000000"/>
          <w:sz w:val="28"/>
          <w:szCs w:val="28"/>
          <w:lang w:eastAsia="ru-RU"/>
        </w:rPr>
        <w:t xml:space="preserve"> качеством усвоения знаний, умений и навыков.</w:t>
      </w:r>
    </w:p>
    <w:p w:rsidR="00E42705" w:rsidRPr="00E42705" w:rsidRDefault="00E42705" w:rsidP="00E42705">
      <w:pPr>
        <w:shd w:val="clear" w:color="auto" w:fill="FFFFFF"/>
        <w:spacing w:before="120"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i/>
          <w:iCs/>
          <w:color w:val="000000"/>
          <w:sz w:val="28"/>
          <w:szCs w:val="28"/>
          <w:lang w:eastAsia="ru-RU"/>
        </w:rPr>
        <w:lastRenderedPageBreak/>
        <w:t>Организационные требования</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иметь в наличие продуманный план проведения НОД;</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четко определить цель и дидактические задачи НОД;</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грамотно подбирать и рационально использовать различные средства обучения, в том число ТСО, ИКТ;</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поддерживать необходимую дисциплину и организованность детей при проведении НОД.</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не смешивать процесс обучения с игрой, т.к. в игре ребенок в большей мере овладевает способами общения, осваивает человеческие отношения.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НОД в ДОУ не должна проводиться по школьным технологиям;</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НОД следует проводить в определенной системе, связывать их с повседневной жизнью детей (знания, полученные на занятиях, используются в свободной деятельности);</w:t>
      </w:r>
    </w:p>
    <w:p w:rsidR="00E42705" w:rsidRPr="00E42705" w:rsidRDefault="00E42705" w:rsidP="00E42705">
      <w:pPr>
        <w:shd w:val="clear" w:color="auto" w:fill="FFFFFF"/>
        <w:spacing w:after="120" w:line="240" w:lineRule="auto"/>
        <w:ind w:left="357" w:hanging="357"/>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 организации процесса обучения полезна интеграция содержания, которая позволяет сделать процесс обучения осмысленным, интересным для детей и способствует эффективности развития. С этой целью проводятся интегрированные и комплексные занятия.</w:t>
      </w:r>
    </w:p>
    <w:p w:rsidR="00E42705" w:rsidRPr="00E42705" w:rsidRDefault="00E42705" w:rsidP="00E42705">
      <w:pPr>
        <w:shd w:val="clear" w:color="auto" w:fill="FFFFFF"/>
        <w:spacing w:before="100" w:beforeAutospacing="1" w:after="120" w:line="240" w:lineRule="auto"/>
        <w:ind w:firstLine="53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В настоящее время широко используется следующая классификация занятий с детьми дошкольного возраста.</w:t>
      </w:r>
    </w:p>
    <w:p w:rsidR="00E42705" w:rsidRPr="00E42705" w:rsidRDefault="00E42705" w:rsidP="00E42705">
      <w:pPr>
        <w:shd w:val="clear" w:color="auto" w:fill="FFFFFF"/>
        <w:spacing w:before="100" w:beforeAutospacing="1" w:after="120" w:line="240" w:lineRule="auto"/>
        <w:jc w:val="center"/>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FF3399"/>
          <w:sz w:val="28"/>
          <w:szCs w:val="28"/>
          <w:lang w:eastAsia="ru-RU"/>
        </w:rPr>
        <w:t>Классификация занятий в ДОУ (по С.А. Козловой)</w:t>
      </w:r>
    </w:p>
    <w:p w:rsidR="00E42705" w:rsidRPr="00E42705" w:rsidRDefault="00E42705" w:rsidP="00E42705">
      <w:pPr>
        <w:shd w:val="clear" w:color="auto" w:fill="FFFFFF"/>
        <w:spacing w:before="100" w:beforeAutospacing="1" w:after="120" w:line="240" w:lineRule="auto"/>
        <w:jc w:val="center"/>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i/>
          <w:iCs/>
          <w:color w:val="000000"/>
          <w:sz w:val="28"/>
          <w:szCs w:val="28"/>
          <w:lang w:eastAsia="ru-RU"/>
        </w:rPr>
        <w:t>Дидактическая задача</w:t>
      </w:r>
    </w:p>
    <w:p w:rsidR="00E42705" w:rsidRPr="00E42705" w:rsidRDefault="00E42705" w:rsidP="00E42705">
      <w:pPr>
        <w:shd w:val="clear" w:color="auto" w:fill="FFFFFF"/>
        <w:spacing w:after="0" w:line="240" w:lineRule="auto"/>
        <w:ind w:left="708"/>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1.  Занятия усвоения новых знаний, умений;</w:t>
      </w:r>
    </w:p>
    <w:p w:rsidR="00E42705" w:rsidRPr="00E42705" w:rsidRDefault="00E42705" w:rsidP="00E42705">
      <w:pPr>
        <w:shd w:val="clear" w:color="auto" w:fill="FFFFFF"/>
        <w:spacing w:after="0" w:line="240" w:lineRule="auto"/>
        <w:ind w:left="708"/>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2.  Занятия закрепления ранее приобретенных знаний и умений;</w:t>
      </w:r>
    </w:p>
    <w:p w:rsidR="00E42705" w:rsidRPr="00E42705" w:rsidRDefault="00E42705" w:rsidP="00E42705">
      <w:pPr>
        <w:shd w:val="clear" w:color="auto" w:fill="FFFFFF"/>
        <w:spacing w:after="0" w:line="240" w:lineRule="auto"/>
        <w:ind w:left="708"/>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3.  Занятия творческого применения знаний и умений;</w:t>
      </w:r>
    </w:p>
    <w:p w:rsidR="00E42705" w:rsidRPr="00E42705" w:rsidRDefault="00E42705" w:rsidP="00E42705">
      <w:pPr>
        <w:shd w:val="clear" w:color="auto" w:fill="FFFFFF"/>
        <w:spacing w:after="0" w:line="240" w:lineRule="auto"/>
        <w:ind w:left="708"/>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4.  Комплексные занятия, где одновременно решается несколько задач.</w:t>
      </w:r>
    </w:p>
    <w:p w:rsidR="00E42705" w:rsidRPr="00E42705" w:rsidRDefault="00E42705" w:rsidP="00E42705">
      <w:pPr>
        <w:shd w:val="clear" w:color="auto" w:fill="FFFFFF"/>
        <w:spacing w:before="120" w:after="120" w:line="240" w:lineRule="auto"/>
        <w:ind w:left="708"/>
        <w:jc w:val="center"/>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FF3399"/>
          <w:sz w:val="28"/>
          <w:szCs w:val="28"/>
          <w:lang w:eastAsia="ru-RU"/>
        </w:rPr>
        <w:t>Содержание знаний (раздел обучения)       </w:t>
      </w:r>
    </w:p>
    <w:p w:rsidR="00E42705" w:rsidRPr="00E42705" w:rsidRDefault="00E42705" w:rsidP="00E42705">
      <w:pPr>
        <w:shd w:val="clear" w:color="auto" w:fill="FFFFFF"/>
        <w:spacing w:after="0" w:line="240" w:lineRule="auto"/>
        <w:ind w:left="708"/>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1.  Классические занятия по разделам обучения;</w:t>
      </w:r>
    </w:p>
    <w:p w:rsidR="00E42705" w:rsidRPr="00E42705" w:rsidRDefault="00E42705" w:rsidP="00E42705">
      <w:pPr>
        <w:shd w:val="clear" w:color="auto" w:fill="FFFFFF"/>
        <w:spacing w:after="0" w:line="240" w:lineRule="auto"/>
        <w:ind w:left="708"/>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2. Интегрированные (включающие содержание  из нескольких разделов обучения).</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w:t>
      </w:r>
    </w:p>
    <w:p w:rsidR="00E42705" w:rsidRPr="00E42705" w:rsidRDefault="00E42705" w:rsidP="00E42705">
      <w:pPr>
        <w:shd w:val="clear" w:color="auto" w:fill="FFFFFF"/>
        <w:spacing w:before="100" w:beforeAutospacing="1" w:after="0" w:line="240" w:lineRule="auto"/>
        <w:ind w:firstLine="539"/>
        <w:jc w:val="center"/>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b/>
          <w:bCs/>
          <w:color w:val="FF3399"/>
          <w:sz w:val="28"/>
          <w:szCs w:val="28"/>
          <w:lang w:eastAsia="ru-RU"/>
        </w:rPr>
        <w:t>Формы организации обучения в повседневной жизни</w:t>
      </w:r>
    </w:p>
    <w:p w:rsidR="00E42705" w:rsidRPr="00E42705" w:rsidRDefault="00E42705" w:rsidP="00E42705">
      <w:pPr>
        <w:shd w:val="clear" w:color="auto" w:fill="FFFFFF"/>
        <w:spacing w:before="100" w:beforeAutospacing="1" w:after="0" w:line="240" w:lineRule="auto"/>
        <w:ind w:firstLine="53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На протяжении дня воспитатель имеет возможность осуществлять обучение при использовании разнообразных форм организации детей, имеют место фронтальные формы обучения:</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 xml:space="preserve">прогулка, которая состоит </w:t>
      </w:r>
      <w:proofErr w:type="gramStart"/>
      <w:r w:rsidRPr="00E42705">
        <w:rPr>
          <w:rFonts w:ascii="Times New Roman" w:eastAsia="Times New Roman" w:hAnsi="Times New Roman" w:cs="Times New Roman"/>
          <w:color w:val="000000"/>
          <w:sz w:val="28"/>
          <w:szCs w:val="28"/>
          <w:lang w:eastAsia="ru-RU"/>
        </w:rPr>
        <w:t>из</w:t>
      </w:r>
      <w:proofErr w:type="gramEnd"/>
      <w:r w:rsidRPr="00E42705">
        <w:rPr>
          <w:rFonts w:ascii="Times New Roman" w:eastAsia="Times New Roman" w:hAnsi="Times New Roman" w:cs="Times New Roman"/>
          <w:color w:val="000000"/>
          <w:sz w:val="28"/>
          <w:szCs w:val="28"/>
          <w:lang w:eastAsia="ru-RU"/>
        </w:rPr>
        <w:t>:</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 наблюдений за природой, окружающей жизнью;</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lastRenderedPageBreak/>
        <w:t>  - подвижных игр;</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 труда в природе и на участке;</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 самостоятельной игровой деятельности;</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экскурсии;</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игры:</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сюжетно-ролевые;</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дидактические игры;</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игры-драматизации;</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спортивные игры;</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дежурство детей по столовой, на занятиях</w:t>
      </w:r>
    </w:p>
    <w:p w:rsidR="00E42705" w:rsidRPr="00E42705" w:rsidRDefault="00E42705" w:rsidP="00E42705">
      <w:pPr>
        <w:shd w:val="clear" w:color="auto" w:fill="FFFFFF"/>
        <w:spacing w:after="0" w:line="240" w:lineRule="auto"/>
        <w:ind w:left="360" w:hanging="36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труд:</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коллективный;</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хозяйственно-бытовой;</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труд в уголке природы;</w:t>
      </w:r>
    </w:p>
    <w:p w:rsidR="00E42705" w:rsidRPr="00E42705" w:rsidRDefault="00E42705" w:rsidP="00E42705">
      <w:pPr>
        <w:shd w:val="clear" w:color="auto" w:fill="FFFFFF"/>
        <w:spacing w:before="100" w:beforeAutospacing="1" w:after="0" w:line="240" w:lineRule="auto"/>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художественный труд;</w:t>
      </w:r>
    </w:p>
    <w:p w:rsidR="00E42705" w:rsidRPr="00E42705" w:rsidRDefault="00E42705" w:rsidP="00E42705">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развлечения, праздники;</w:t>
      </w:r>
    </w:p>
    <w:p w:rsidR="00E42705" w:rsidRPr="00E42705" w:rsidRDefault="00E42705" w:rsidP="00E42705">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экспериментирование;</w:t>
      </w:r>
    </w:p>
    <w:p w:rsidR="00E42705" w:rsidRPr="00E42705" w:rsidRDefault="00E42705" w:rsidP="00E42705">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проектная деятельность;</w:t>
      </w:r>
    </w:p>
    <w:p w:rsidR="00E42705" w:rsidRPr="00E42705" w:rsidRDefault="00E42705" w:rsidP="00E42705">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чтение художественной литературы;</w:t>
      </w:r>
    </w:p>
    <w:p w:rsidR="00E42705" w:rsidRPr="00E42705" w:rsidRDefault="00E42705" w:rsidP="00E42705">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беседы;</w:t>
      </w:r>
    </w:p>
    <w:p w:rsidR="00E42705" w:rsidRPr="00E42705" w:rsidRDefault="00E42705" w:rsidP="00E42705">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показ кукольного театра;</w:t>
      </w:r>
    </w:p>
    <w:p w:rsidR="00E42705" w:rsidRPr="00E42705" w:rsidRDefault="00E42705" w:rsidP="00E42705">
      <w:pPr>
        <w:shd w:val="clear" w:color="auto" w:fill="FFFFFF"/>
        <w:spacing w:after="0" w:line="240" w:lineRule="auto"/>
        <w:ind w:left="180" w:hanging="180"/>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вечера-досуги;</w:t>
      </w:r>
    </w:p>
    <w:p w:rsidR="00E42705" w:rsidRPr="00E42705" w:rsidRDefault="00E42705" w:rsidP="00E42705">
      <w:pPr>
        <w:shd w:val="clear" w:color="auto" w:fill="FFFFFF"/>
        <w:spacing w:before="120" w:after="0" w:line="240" w:lineRule="auto"/>
        <w:ind w:firstLine="53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 </w:t>
      </w:r>
    </w:p>
    <w:p w:rsidR="00E42705" w:rsidRPr="00E42705" w:rsidRDefault="00E42705" w:rsidP="00E42705">
      <w:pPr>
        <w:shd w:val="clear" w:color="auto" w:fill="FFFFFF"/>
        <w:spacing w:before="120" w:after="0" w:line="240" w:lineRule="auto"/>
        <w:ind w:firstLine="539"/>
        <w:jc w:val="both"/>
        <w:rPr>
          <w:rFonts w:ascii="Verdana" w:eastAsia="Times New Roman" w:hAnsi="Verdana" w:cs="Times New Roman"/>
          <w:color w:val="000000"/>
          <w:sz w:val="16"/>
          <w:szCs w:val="16"/>
          <w:lang w:eastAsia="ru-RU"/>
        </w:rPr>
      </w:pPr>
      <w:r w:rsidRPr="00E42705">
        <w:rPr>
          <w:rFonts w:ascii="Times New Roman" w:eastAsia="Times New Roman" w:hAnsi="Times New Roman" w:cs="Times New Roman"/>
          <w:color w:val="000000"/>
          <w:sz w:val="28"/>
          <w:szCs w:val="28"/>
          <w:lang w:eastAsia="ru-RU"/>
        </w:rPr>
        <w:t>В ДОУ –  выделено специальное время в процессе проведения режимных моментов, организована индивидуальная работа с детьми. Содержанием обучения в этом случае являются следующие виды деятельности:</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предметно-игровая,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трудовая,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спортивная,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продуктивная,</w:t>
      </w:r>
    </w:p>
    <w:p w:rsidR="00E42705"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общение,</w:t>
      </w:r>
    </w:p>
    <w:p w:rsidR="00AE5D7A" w:rsidRPr="00E42705" w:rsidRDefault="00E42705" w:rsidP="00E42705">
      <w:pPr>
        <w:shd w:val="clear" w:color="auto" w:fill="FFFFFF"/>
        <w:spacing w:after="0" w:line="240" w:lineRule="auto"/>
        <w:ind w:left="360" w:hanging="360"/>
        <w:jc w:val="both"/>
        <w:rPr>
          <w:rFonts w:ascii="Verdana" w:eastAsia="Times New Roman" w:hAnsi="Verdana" w:cs="Times New Roman"/>
          <w:color w:val="000000"/>
          <w:sz w:val="16"/>
          <w:szCs w:val="16"/>
          <w:lang w:eastAsia="ru-RU"/>
        </w:rPr>
      </w:pPr>
      <w:r w:rsidRPr="00E42705">
        <w:rPr>
          <w:rFonts w:ascii="Symbol" w:eastAsia="Times New Roman" w:hAnsi="Symbol" w:cs="Times New Roman"/>
          <w:color w:val="000000"/>
          <w:sz w:val="28"/>
          <w:szCs w:val="28"/>
          <w:lang w:eastAsia="ru-RU"/>
        </w:rPr>
        <w:t></w:t>
      </w:r>
      <w:r w:rsidRPr="00E42705">
        <w:rPr>
          <w:rFonts w:ascii="Times New Roman" w:eastAsia="Times New Roman" w:hAnsi="Times New Roman" w:cs="Times New Roman"/>
          <w:color w:val="000000"/>
          <w:sz w:val="14"/>
          <w:szCs w:val="14"/>
          <w:lang w:eastAsia="ru-RU"/>
        </w:rPr>
        <w:t>        </w:t>
      </w:r>
      <w:r w:rsidRPr="00E42705">
        <w:rPr>
          <w:rFonts w:ascii="Times New Roman" w:eastAsia="Times New Roman" w:hAnsi="Times New Roman" w:cs="Times New Roman"/>
          <w:color w:val="000000"/>
          <w:sz w:val="28"/>
          <w:szCs w:val="28"/>
          <w:lang w:eastAsia="ru-RU"/>
        </w:rPr>
        <w:t>сюжетно-ролевые и другие игры, которые могут быть источником и средством обучения.</w:t>
      </w:r>
    </w:p>
    <w:sectPr w:rsidR="00AE5D7A" w:rsidRPr="00E42705" w:rsidSect="00AE5D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2705"/>
    <w:rsid w:val="00AE5D7A"/>
    <w:rsid w:val="00E42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D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04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5755</Characters>
  <Application>Microsoft Office Word</Application>
  <DocSecurity>0</DocSecurity>
  <Lines>47</Lines>
  <Paragraphs>13</Paragraphs>
  <ScaleCrop>false</ScaleCrop>
  <Company>MultiDVD Team</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Аист</dc:creator>
  <cp:lastModifiedBy>Аист</cp:lastModifiedBy>
  <cp:revision>1</cp:revision>
  <dcterms:created xsi:type="dcterms:W3CDTF">2018-09-03T06:41:00Z</dcterms:created>
  <dcterms:modified xsi:type="dcterms:W3CDTF">2018-09-03T06:42:00Z</dcterms:modified>
</cp:coreProperties>
</file>